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2E76" w14:textId="15715E1D" w:rsidR="001832CF" w:rsidRDefault="00F54934" w:rsidP="00523525">
      <w:pPr>
        <w:pStyle w:val="Alumna"/>
        <w:rPr>
          <w:rFonts w:eastAsia="Times New Roman"/>
          <w:color w:val="auto"/>
          <w:spacing w:val="0"/>
          <w:kern w:val="0"/>
          <w:szCs w:val="24"/>
          <w:lang w:eastAsia="en-GB"/>
        </w:rPr>
      </w:pPr>
      <w:r>
        <w:rPr>
          <w:b/>
          <w:bCs/>
          <w:color w:val="1F4E79" w:themeColor="accent5" w:themeShade="80"/>
          <w:spacing w:val="0"/>
          <w:kern w:val="0"/>
        </w:rPr>
        <w:t xml:space="preserve">Anti- bribery </w:t>
      </w:r>
      <w:r w:rsidR="00EF58D2">
        <w:rPr>
          <w:b/>
          <w:bCs/>
          <w:color w:val="1F4E79" w:themeColor="accent5" w:themeShade="80"/>
          <w:spacing w:val="0"/>
          <w:kern w:val="0"/>
        </w:rPr>
        <w:t>Policy</w:t>
      </w:r>
      <w:bookmarkStart w:id="0" w:name="_Hlk39645958"/>
    </w:p>
    <w:p w14:paraId="04C1C0B9" w14:textId="77777777" w:rsidR="00F54934" w:rsidRPr="00F54934" w:rsidRDefault="00F54934" w:rsidP="00F54934">
      <w:pPr>
        <w:spacing w:before="100" w:beforeAutospacing="1" w:after="360"/>
        <w:rPr>
          <w:rFonts w:ascii="Century Gothic" w:hAnsi="Century Gothic"/>
          <w:b/>
          <w:bCs/>
          <w:color w:val="1F4E79" w:themeColor="accent5" w:themeShade="80"/>
          <w:sz w:val="28"/>
          <w:szCs w:val="28"/>
        </w:rPr>
      </w:pPr>
      <w:r w:rsidRPr="00F54934">
        <w:rPr>
          <w:rFonts w:ascii="Century Gothic" w:hAnsi="Century Gothic"/>
          <w:b/>
          <w:bCs/>
          <w:color w:val="1F4E79" w:themeColor="accent5" w:themeShade="80"/>
          <w:sz w:val="28"/>
          <w:szCs w:val="28"/>
        </w:rPr>
        <w:t>Purpose</w:t>
      </w:r>
    </w:p>
    <w:p w14:paraId="180B20B2" w14:textId="77777777" w:rsidR="00F54934" w:rsidRPr="00F54934" w:rsidRDefault="00F54934" w:rsidP="00F54934">
      <w:pPr>
        <w:spacing w:before="100" w:beforeAutospacing="1" w:after="360"/>
        <w:rPr>
          <w:rFonts w:asciiTheme="majorHAnsi" w:hAnsiTheme="majorHAnsi"/>
          <w:color w:val="auto"/>
          <w:szCs w:val="24"/>
        </w:rPr>
      </w:pPr>
      <w:r w:rsidRPr="00F54934">
        <w:rPr>
          <w:rFonts w:asciiTheme="majorHAnsi" w:hAnsiTheme="majorHAnsi"/>
          <w:color w:val="auto"/>
          <w:szCs w:val="24"/>
        </w:rPr>
        <w:t>The purpose of this Anti-Bribery Policy is to set out our commitment to prevent bribery and corruption in all forms, and to comply with the UK Bribery Act 2010 and Charity Commission regulatory guidance.</w:t>
      </w:r>
    </w:p>
    <w:p w14:paraId="4C26A6C5" w14:textId="7C6A1B19" w:rsidR="00F54934" w:rsidRPr="00F54934" w:rsidRDefault="00F54934" w:rsidP="00F54934">
      <w:pPr>
        <w:spacing w:before="100" w:beforeAutospacing="1" w:after="360"/>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Applicability</w:t>
      </w:r>
    </w:p>
    <w:p w14:paraId="73AB1149" w14:textId="77777777" w:rsidR="00195B82" w:rsidRPr="00F54934" w:rsidRDefault="00195B82" w:rsidP="00195B82">
      <w:pPr>
        <w:spacing w:before="100" w:beforeAutospacing="1" w:after="360"/>
        <w:rPr>
          <w:rFonts w:asciiTheme="majorHAnsi" w:hAnsiTheme="majorHAnsi"/>
          <w:color w:val="auto"/>
          <w:szCs w:val="24"/>
        </w:rPr>
      </w:pPr>
      <w:r w:rsidRPr="00F54934">
        <w:rPr>
          <w:rFonts w:asciiTheme="majorHAnsi" w:hAnsiTheme="majorHAnsi"/>
          <w:color w:val="auto"/>
          <w:szCs w:val="24"/>
        </w:rPr>
        <w:t xml:space="preserve">This policy applies to all trustees, </w:t>
      </w:r>
      <w:r>
        <w:rPr>
          <w:rFonts w:asciiTheme="majorHAnsi" w:hAnsiTheme="majorHAnsi"/>
          <w:color w:val="auto"/>
          <w:szCs w:val="24"/>
        </w:rPr>
        <w:t xml:space="preserve">other volunteers, </w:t>
      </w:r>
      <w:r w:rsidRPr="00F54934">
        <w:rPr>
          <w:rFonts w:asciiTheme="majorHAnsi" w:hAnsiTheme="majorHAnsi"/>
          <w:color w:val="auto"/>
          <w:szCs w:val="24"/>
        </w:rPr>
        <w:t>employees, contractors, and third-party representatives of [Charity Name] (the “Charity”).</w:t>
      </w:r>
      <w:r>
        <w:rPr>
          <w:rFonts w:asciiTheme="majorHAnsi" w:hAnsiTheme="majorHAnsi"/>
          <w:color w:val="auto"/>
          <w:szCs w:val="24"/>
        </w:rPr>
        <w:t xml:space="preserve">  Its requirements should be reflected in other policies and procedures, </w:t>
      </w:r>
      <w:proofErr w:type="gramStart"/>
      <w:r>
        <w:rPr>
          <w:rFonts w:asciiTheme="majorHAnsi" w:hAnsiTheme="majorHAnsi"/>
          <w:color w:val="auto"/>
          <w:szCs w:val="24"/>
        </w:rPr>
        <w:t>agreements</w:t>
      </w:r>
      <w:proofErr w:type="gramEnd"/>
      <w:r>
        <w:rPr>
          <w:rFonts w:asciiTheme="majorHAnsi" w:hAnsiTheme="majorHAnsi"/>
          <w:color w:val="auto"/>
          <w:szCs w:val="24"/>
        </w:rPr>
        <w:t xml:space="preserve"> and contracts, as necessary. </w:t>
      </w:r>
    </w:p>
    <w:p w14:paraId="50D36FE1" w14:textId="77777777" w:rsidR="00F54934" w:rsidRPr="00F54934" w:rsidRDefault="00F54934" w:rsidP="00F54934">
      <w:pPr>
        <w:spacing w:before="100" w:beforeAutospacing="1" w:after="360"/>
        <w:rPr>
          <w:rFonts w:ascii="Century Gothic" w:hAnsi="Century Gothic"/>
          <w:b/>
          <w:bCs/>
          <w:color w:val="1F4E79" w:themeColor="accent5" w:themeShade="80"/>
          <w:sz w:val="28"/>
          <w:szCs w:val="28"/>
        </w:rPr>
      </w:pPr>
      <w:r w:rsidRPr="00F54934">
        <w:rPr>
          <w:rFonts w:ascii="Century Gothic" w:hAnsi="Century Gothic"/>
          <w:b/>
          <w:bCs/>
          <w:color w:val="1F4E79" w:themeColor="accent5" w:themeShade="80"/>
          <w:sz w:val="28"/>
          <w:szCs w:val="28"/>
        </w:rPr>
        <w:t>Policy Statement</w:t>
      </w:r>
    </w:p>
    <w:p w14:paraId="5A77E3D4" w14:textId="77777777" w:rsidR="00F54934" w:rsidRPr="00F54934" w:rsidRDefault="00F54934" w:rsidP="00F54934">
      <w:pPr>
        <w:spacing w:before="100" w:beforeAutospacing="1" w:after="360"/>
        <w:rPr>
          <w:rFonts w:asciiTheme="majorHAnsi" w:hAnsiTheme="majorHAnsi"/>
          <w:color w:val="auto"/>
          <w:szCs w:val="24"/>
        </w:rPr>
      </w:pPr>
      <w:r w:rsidRPr="00F54934">
        <w:rPr>
          <w:rFonts w:asciiTheme="majorHAnsi" w:hAnsiTheme="majorHAnsi"/>
          <w:color w:val="auto"/>
          <w:szCs w:val="24"/>
        </w:rPr>
        <w:t>The Charity is committed to conducting all of its business activities with integrity, honesty, and transparency, and to ensuring that all of its activities are free from bribery and corruption.</w:t>
      </w:r>
    </w:p>
    <w:p w14:paraId="0164262D" w14:textId="77777777" w:rsidR="00F54934" w:rsidRPr="00F54934" w:rsidRDefault="00F54934" w:rsidP="00F54934">
      <w:pPr>
        <w:spacing w:before="100" w:beforeAutospacing="1" w:after="360"/>
        <w:rPr>
          <w:rFonts w:ascii="Century Gothic" w:hAnsi="Century Gothic"/>
          <w:b/>
          <w:bCs/>
          <w:color w:val="1F4E79" w:themeColor="accent5" w:themeShade="80"/>
          <w:sz w:val="28"/>
          <w:szCs w:val="28"/>
        </w:rPr>
      </w:pPr>
      <w:r w:rsidRPr="00F54934">
        <w:rPr>
          <w:rFonts w:ascii="Century Gothic" w:hAnsi="Century Gothic"/>
          <w:b/>
          <w:bCs/>
          <w:color w:val="1F4E79" w:themeColor="accent5" w:themeShade="80"/>
          <w:sz w:val="28"/>
          <w:szCs w:val="28"/>
        </w:rPr>
        <w:t>Prohibited Conduct</w:t>
      </w:r>
    </w:p>
    <w:p w14:paraId="7A193076" w14:textId="77777777" w:rsidR="00F54934" w:rsidRPr="00F54934" w:rsidRDefault="00F54934" w:rsidP="00F54934">
      <w:pPr>
        <w:spacing w:before="100" w:beforeAutospacing="1" w:after="360"/>
        <w:rPr>
          <w:rFonts w:asciiTheme="majorHAnsi" w:hAnsiTheme="majorHAnsi"/>
          <w:color w:val="auto"/>
          <w:szCs w:val="24"/>
        </w:rPr>
      </w:pPr>
      <w:r w:rsidRPr="00F54934">
        <w:rPr>
          <w:rFonts w:asciiTheme="majorHAnsi" w:hAnsiTheme="majorHAnsi"/>
          <w:color w:val="auto"/>
          <w:szCs w:val="24"/>
        </w:rPr>
        <w:t>The following conduct is strictly prohibited and will not be tolerated under any circumstances:</w:t>
      </w:r>
    </w:p>
    <w:p w14:paraId="46D0B092" w14:textId="77777777" w:rsidR="00F54934" w:rsidRPr="00F54934" w:rsidRDefault="00F54934" w:rsidP="00F54934">
      <w:pPr>
        <w:pStyle w:val="ListParagraph"/>
        <w:numPr>
          <w:ilvl w:val="0"/>
          <w:numId w:val="44"/>
        </w:numPr>
        <w:spacing w:before="100" w:beforeAutospacing="1" w:after="360"/>
        <w:rPr>
          <w:rFonts w:asciiTheme="majorHAnsi" w:hAnsiTheme="majorHAnsi"/>
          <w:color w:val="auto"/>
          <w:sz w:val="24"/>
          <w:szCs w:val="24"/>
        </w:rPr>
      </w:pPr>
      <w:r w:rsidRPr="00F54934">
        <w:rPr>
          <w:rFonts w:asciiTheme="majorHAnsi" w:hAnsiTheme="majorHAnsi"/>
          <w:color w:val="auto"/>
          <w:sz w:val="24"/>
          <w:szCs w:val="24"/>
        </w:rPr>
        <w:t xml:space="preserve">Offering, promising, giving, requesting, agreeing, </w:t>
      </w:r>
      <w:proofErr w:type="gramStart"/>
      <w:r w:rsidRPr="00F54934">
        <w:rPr>
          <w:rFonts w:asciiTheme="majorHAnsi" w:hAnsiTheme="majorHAnsi"/>
          <w:color w:val="auto"/>
          <w:sz w:val="24"/>
          <w:szCs w:val="24"/>
        </w:rPr>
        <w:t>receiving</w:t>
      </w:r>
      <w:proofErr w:type="gramEnd"/>
      <w:r w:rsidRPr="00F54934">
        <w:rPr>
          <w:rFonts w:asciiTheme="majorHAnsi" w:hAnsiTheme="majorHAnsi"/>
          <w:color w:val="auto"/>
          <w:sz w:val="24"/>
          <w:szCs w:val="24"/>
        </w:rPr>
        <w:t xml:space="preserve"> or accepting any bribe or other form of improper inducement, whether financial or non-financial, to or from any person or organization, for the purpose of gaining any commercial, contractual, regulatory, or personal advantage.</w:t>
      </w:r>
    </w:p>
    <w:p w14:paraId="1954F55F" w14:textId="77777777" w:rsidR="00F54934" w:rsidRPr="00F54934" w:rsidRDefault="00F54934" w:rsidP="00F54934">
      <w:pPr>
        <w:pStyle w:val="ListParagraph"/>
        <w:numPr>
          <w:ilvl w:val="0"/>
          <w:numId w:val="44"/>
        </w:numPr>
        <w:spacing w:before="100" w:beforeAutospacing="1" w:after="360"/>
        <w:rPr>
          <w:rFonts w:asciiTheme="majorHAnsi" w:hAnsiTheme="majorHAnsi"/>
          <w:color w:val="auto"/>
          <w:sz w:val="24"/>
          <w:szCs w:val="24"/>
        </w:rPr>
      </w:pPr>
      <w:r w:rsidRPr="00F54934">
        <w:rPr>
          <w:rFonts w:asciiTheme="majorHAnsi" w:hAnsiTheme="majorHAnsi"/>
          <w:color w:val="auto"/>
          <w:sz w:val="24"/>
          <w:szCs w:val="24"/>
        </w:rPr>
        <w:t>Engaging in any conduct that could constitute an offense under the UK Bribery Act 2010, or any other applicable anti-bribery or anti-corruption laws.</w:t>
      </w:r>
    </w:p>
    <w:p w14:paraId="5C893A61" w14:textId="77777777" w:rsidR="00F54934" w:rsidRPr="00F54934" w:rsidRDefault="00F54934" w:rsidP="00F54934">
      <w:pPr>
        <w:pStyle w:val="ListParagraph"/>
        <w:numPr>
          <w:ilvl w:val="0"/>
          <w:numId w:val="44"/>
        </w:numPr>
        <w:spacing w:before="100" w:beforeAutospacing="1" w:after="360"/>
        <w:rPr>
          <w:rFonts w:asciiTheme="majorHAnsi" w:hAnsiTheme="majorHAnsi"/>
          <w:color w:val="auto"/>
          <w:sz w:val="24"/>
          <w:szCs w:val="24"/>
        </w:rPr>
      </w:pPr>
      <w:r w:rsidRPr="00F54934">
        <w:rPr>
          <w:rFonts w:asciiTheme="majorHAnsi" w:hAnsiTheme="majorHAnsi"/>
          <w:color w:val="auto"/>
          <w:sz w:val="24"/>
          <w:szCs w:val="24"/>
        </w:rPr>
        <w:t>Making any facilitation payments, which are small payments made to secure or expedite routine government action, such as obtaining a permit or processing official documents.</w:t>
      </w:r>
    </w:p>
    <w:p w14:paraId="46502361" w14:textId="77777777" w:rsidR="00F54934" w:rsidRPr="00F54934" w:rsidRDefault="00F54934" w:rsidP="00F54934">
      <w:pPr>
        <w:pStyle w:val="ListParagraph"/>
        <w:numPr>
          <w:ilvl w:val="0"/>
          <w:numId w:val="44"/>
        </w:numPr>
        <w:spacing w:before="100" w:beforeAutospacing="1" w:after="360"/>
        <w:rPr>
          <w:rFonts w:asciiTheme="majorHAnsi" w:hAnsiTheme="majorHAnsi"/>
          <w:color w:val="auto"/>
          <w:sz w:val="24"/>
          <w:szCs w:val="24"/>
        </w:rPr>
      </w:pPr>
      <w:r w:rsidRPr="00F54934">
        <w:rPr>
          <w:rFonts w:asciiTheme="majorHAnsi" w:hAnsiTheme="majorHAnsi"/>
          <w:color w:val="auto"/>
          <w:sz w:val="24"/>
          <w:szCs w:val="24"/>
        </w:rPr>
        <w:t>Failing to disclose any actual or suspected bribery or corruption to the Charity’s senior management or, where necessary, to the appropriate authorities.</w:t>
      </w:r>
    </w:p>
    <w:p w14:paraId="0248EDFE" w14:textId="77777777" w:rsidR="00F54934" w:rsidRPr="00F54934" w:rsidRDefault="00F54934" w:rsidP="00F54934">
      <w:pPr>
        <w:pStyle w:val="ListParagraph"/>
        <w:numPr>
          <w:ilvl w:val="0"/>
          <w:numId w:val="44"/>
        </w:numPr>
        <w:spacing w:before="100" w:beforeAutospacing="1" w:after="360"/>
        <w:rPr>
          <w:rFonts w:asciiTheme="majorHAnsi" w:hAnsiTheme="majorHAnsi"/>
          <w:color w:val="auto"/>
          <w:sz w:val="24"/>
          <w:szCs w:val="24"/>
        </w:rPr>
      </w:pPr>
      <w:r w:rsidRPr="00F54934">
        <w:rPr>
          <w:rFonts w:asciiTheme="majorHAnsi" w:hAnsiTheme="majorHAnsi"/>
          <w:color w:val="auto"/>
          <w:sz w:val="24"/>
          <w:szCs w:val="24"/>
        </w:rPr>
        <w:t>Retaliating or threatening retaliation against any individual who reports a suspected violation of this policy, or who refuses to engage in any conduct that could violate this policy.</w:t>
      </w:r>
    </w:p>
    <w:p w14:paraId="78661ED7" w14:textId="77777777" w:rsidR="00F54934" w:rsidRPr="00F54934" w:rsidRDefault="00F54934" w:rsidP="00F54934">
      <w:pPr>
        <w:pStyle w:val="ListParagraph"/>
        <w:numPr>
          <w:ilvl w:val="0"/>
          <w:numId w:val="44"/>
        </w:numPr>
        <w:spacing w:before="100" w:beforeAutospacing="1" w:after="360"/>
        <w:rPr>
          <w:rFonts w:asciiTheme="majorHAnsi" w:hAnsiTheme="majorHAnsi"/>
          <w:color w:val="auto"/>
          <w:sz w:val="24"/>
          <w:szCs w:val="24"/>
        </w:rPr>
      </w:pPr>
      <w:r w:rsidRPr="00F54934">
        <w:rPr>
          <w:rFonts w:asciiTheme="majorHAnsi" w:hAnsiTheme="majorHAnsi"/>
          <w:color w:val="auto"/>
          <w:sz w:val="24"/>
          <w:szCs w:val="24"/>
        </w:rPr>
        <w:t>Any conflict of interest or self-dealing transaction that may harm the Charity.</w:t>
      </w:r>
    </w:p>
    <w:p w14:paraId="7B7D98A8" w14:textId="77777777" w:rsidR="00F54934" w:rsidRPr="00F54934" w:rsidRDefault="00F54934" w:rsidP="00F54934">
      <w:pPr>
        <w:spacing w:before="100" w:beforeAutospacing="1" w:after="360"/>
        <w:rPr>
          <w:rFonts w:ascii="Century Gothic" w:hAnsi="Century Gothic"/>
          <w:b/>
          <w:bCs/>
          <w:color w:val="1F4E79" w:themeColor="accent5" w:themeShade="80"/>
          <w:sz w:val="28"/>
          <w:szCs w:val="28"/>
        </w:rPr>
      </w:pPr>
      <w:r w:rsidRPr="00F54934">
        <w:rPr>
          <w:rFonts w:ascii="Century Gothic" w:hAnsi="Century Gothic"/>
          <w:b/>
          <w:bCs/>
          <w:color w:val="1F4E79" w:themeColor="accent5" w:themeShade="80"/>
          <w:sz w:val="28"/>
          <w:szCs w:val="28"/>
        </w:rPr>
        <w:t>Gifts, Hospitality and Donations</w:t>
      </w:r>
    </w:p>
    <w:p w14:paraId="1C5669A8" w14:textId="368B0453" w:rsidR="00F54934" w:rsidRPr="00F54934" w:rsidRDefault="00F54934" w:rsidP="00F54934">
      <w:pPr>
        <w:spacing w:before="100" w:beforeAutospacing="1" w:after="360"/>
        <w:rPr>
          <w:rFonts w:asciiTheme="majorHAnsi" w:hAnsiTheme="majorHAnsi"/>
          <w:color w:val="auto"/>
          <w:szCs w:val="24"/>
        </w:rPr>
      </w:pPr>
      <w:r w:rsidRPr="00F54934">
        <w:rPr>
          <w:rFonts w:asciiTheme="majorHAnsi" w:hAnsiTheme="majorHAnsi"/>
          <w:color w:val="auto"/>
          <w:szCs w:val="24"/>
        </w:rPr>
        <w:t xml:space="preserve">The Charity </w:t>
      </w:r>
      <w:r>
        <w:rPr>
          <w:rFonts w:asciiTheme="majorHAnsi" w:hAnsiTheme="majorHAnsi"/>
          <w:color w:val="auto"/>
          <w:szCs w:val="24"/>
        </w:rPr>
        <w:t>recognises</w:t>
      </w:r>
      <w:r w:rsidRPr="00F54934">
        <w:rPr>
          <w:rFonts w:asciiTheme="majorHAnsi" w:hAnsiTheme="majorHAnsi"/>
          <w:color w:val="auto"/>
          <w:szCs w:val="24"/>
        </w:rPr>
        <w:t xml:space="preserve"> that giving and receiving gifts, hospitality and donations are an established part of building relationships and promoting goodwill. However, it is important that these are managed </w:t>
      </w:r>
      <w:r w:rsidRPr="00F54934">
        <w:rPr>
          <w:rFonts w:asciiTheme="majorHAnsi" w:hAnsiTheme="majorHAnsi"/>
          <w:color w:val="auto"/>
          <w:szCs w:val="24"/>
        </w:rPr>
        <w:lastRenderedPageBreak/>
        <w:t>appropriately to ensure that they do not compromise the integrity and reputation of the Charity. The following rules must be adhered to:</w:t>
      </w:r>
    </w:p>
    <w:p w14:paraId="7E20689D" w14:textId="12A81099" w:rsidR="00F54934" w:rsidRPr="00F54934" w:rsidRDefault="00F54934" w:rsidP="00F54934">
      <w:pPr>
        <w:spacing w:before="100" w:beforeAutospacing="1" w:after="360"/>
        <w:rPr>
          <w:rFonts w:asciiTheme="majorHAnsi" w:hAnsiTheme="majorHAnsi"/>
          <w:color w:val="auto"/>
          <w:szCs w:val="24"/>
        </w:rPr>
      </w:pPr>
      <w:r w:rsidRPr="00F54934">
        <w:rPr>
          <w:rFonts w:asciiTheme="majorHAnsi" w:hAnsiTheme="majorHAnsi"/>
          <w:color w:val="auto"/>
          <w:szCs w:val="24"/>
        </w:rPr>
        <w:t xml:space="preserve">Gifts, </w:t>
      </w:r>
      <w:proofErr w:type="gramStart"/>
      <w:r w:rsidRPr="00F54934">
        <w:rPr>
          <w:rFonts w:asciiTheme="majorHAnsi" w:hAnsiTheme="majorHAnsi"/>
          <w:color w:val="auto"/>
          <w:szCs w:val="24"/>
        </w:rPr>
        <w:t>hospitality</w:t>
      </w:r>
      <w:proofErr w:type="gramEnd"/>
      <w:r w:rsidRPr="00F54934">
        <w:rPr>
          <w:rFonts w:asciiTheme="majorHAnsi" w:hAnsiTheme="majorHAnsi"/>
          <w:color w:val="auto"/>
          <w:szCs w:val="24"/>
        </w:rPr>
        <w:t xml:space="preserve"> and donations must </w:t>
      </w:r>
      <w:r w:rsidR="006B40D1">
        <w:rPr>
          <w:rFonts w:asciiTheme="majorHAnsi" w:hAnsiTheme="majorHAnsi"/>
          <w:color w:val="auto"/>
          <w:szCs w:val="24"/>
        </w:rPr>
        <w:t xml:space="preserve">only be offered when reasonable and necessary to conduct the charity’s business.  These must </w:t>
      </w:r>
      <w:r w:rsidRPr="00F54934">
        <w:rPr>
          <w:rFonts w:asciiTheme="majorHAnsi" w:hAnsiTheme="majorHAnsi"/>
          <w:color w:val="auto"/>
          <w:szCs w:val="24"/>
        </w:rPr>
        <w:t xml:space="preserve">not be offered or accepted if </w:t>
      </w:r>
      <w:r w:rsidR="006B40D1">
        <w:rPr>
          <w:rFonts w:asciiTheme="majorHAnsi" w:hAnsiTheme="majorHAnsi"/>
          <w:color w:val="auto"/>
          <w:szCs w:val="24"/>
        </w:rPr>
        <w:t xml:space="preserve">doing so might reasonably be </w:t>
      </w:r>
      <w:r w:rsidRPr="00F54934">
        <w:rPr>
          <w:rFonts w:asciiTheme="majorHAnsi" w:hAnsiTheme="majorHAnsi"/>
          <w:color w:val="auto"/>
          <w:szCs w:val="24"/>
        </w:rPr>
        <w:t>seen as an attempt to influence business decisions, or if the</w:t>
      </w:r>
      <w:r w:rsidR="006B40D1">
        <w:rPr>
          <w:rFonts w:asciiTheme="majorHAnsi" w:hAnsiTheme="majorHAnsi"/>
          <w:color w:val="auto"/>
          <w:szCs w:val="24"/>
        </w:rPr>
        <w:t>se</w:t>
      </w:r>
      <w:r w:rsidRPr="00F54934">
        <w:rPr>
          <w:rFonts w:asciiTheme="majorHAnsi" w:hAnsiTheme="majorHAnsi"/>
          <w:color w:val="auto"/>
          <w:szCs w:val="24"/>
        </w:rPr>
        <w:t xml:space="preserve"> are excessive or inappropriate.</w:t>
      </w:r>
    </w:p>
    <w:p w14:paraId="6E11FAC0" w14:textId="7274A57A" w:rsidR="00F54934" w:rsidRPr="00F54934" w:rsidRDefault="00F54934" w:rsidP="00F54934">
      <w:pPr>
        <w:spacing w:before="100" w:beforeAutospacing="1" w:after="360"/>
        <w:rPr>
          <w:rFonts w:asciiTheme="majorHAnsi" w:hAnsiTheme="majorHAnsi"/>
          <w:color w:val="auto"/>
          <w:szCs w:val="24"/>
        </w:rPr>
      </w:pPr>
      <w:r w:rsidRPr="00F54934">
        <w:rPr>
          <w:rFonts w:asciiTheme="majorHAnsi" w:hAnsiTheme="majorHAnsi"/>
          <w:color w:val="auto"/>
          <w:szCs w:val="24"/>
        </w:rPr>
        <w:t xml:space="preserve">All gifts, hospitality and donations must be recorded and </w:t>
      </w:r>
      <w:r>
        <w:rPr>
          <w:rFonts w:asciiTheme="majorHAnsi" w:hAnsiTheme="majorHAnsi"/>
          <w:color w:val="auto"/>
          <w:szCs w:val="24"/>
        </w:rPr>
        <w:t xml:space="preserve">approved </w:t>
      </w:r>
      <w:r w:rsidRPr="00F54934">
        <w:rPr>
          <w:rFonts w:asciiTheme="majorHAnsi" w:hAnsiTheme="majorHAnsi"/>
          <w:color w:val="auto"/>
          <w:szCs w:val="24"/>
        </w:rPr>
        <w:t xml:space="preserve">the Charity’s </w:t>
      </w:r>
      <w:r>
        <w:rPr>
          <w:rFonts w:asciiTheme="majorHAnsi" w:hAnsiTheme="majorHAnsi"/>
          <w:color w:val="auto"/>
          <w:szCs w:val="24"/>
        </w:rPr>
        <w:t>trustees/</w:t>
      </w:r>
      <w:r w:rsidRPr="00F54934">
        <w:rPr>
          <w:rFonts w:asciiTheme="majorHAnsi" w:hAnsiTheme="majorHAnsi"/>
          <w:color w:val="auto"/>
          <w:szCs w:val="24"/>
        </w:rPr>
        <w:t>senior management.</w:t>
      </w:r>
    </w:p>
    <w:p w14:paraId="64429DB3" w14:textId="77777777" w:rsidR="00F54934" w:rsidRPr="00F54934" w:rsidRDefault="00F54934" w:rsidP="00F54934">
      <w:pPr>
        <w:spacing w:before="100" w:beforeAutospacing="1" w:after="360"/>
        <w:rPr>
          <w:rFonts w:asciiTheme="majorHAnsi" w:hAnsiTheme="majorHAnsi"/>
          <w:color w:val="auto"/>
          <w:szCs w:val="24"/>
        </w:rPr>
      </w:pPr>
      <w:r w:rsidRPr="00F54934">
        <w:rPr>
          <w:rFonts w:asciiTheme="majorHAnsi" w:hAnsiTheme="majorHAnsi"/>
          <w:color w:val="auto"/>
          <w:szCs w:val="24"/>
        </w:rPr>
        <w:t>The Charity must not accept donations from sources that are known or suspected to be involved in bribery or corruption.</w:t>
      </w:r>
    </w:p>
    <w:p w14:paraId="671EE2C1" w14:textId="77777777" w:rsidR="00F54934" w:rsidRPr="00F54934" w:rsidRDefault="00F54934" w:rsidP="00F54934">
      <w:pPr>
        <w:spacing w:before="100" w:beforeAutospacing="1" w:after="360"/>
        <w:rPr>
          <w:rFonts w:ascii="Century Gothic" w:hAnsi="Century Gothic"/>
          <w:b/>
          <w:bCs/>
          <w:color w:val="1F4E79" w:themeColor="accent5" w:themeShade="80"/>
          <w:sz w:val="28"/>
          <w:szCs w:val="28"/>
        </w:rPr>
      </w:pPr>
      <w:r w:rsidRPr="00F54934">
        <w:rPr>
          <w:rFonts w:ascii="Century Gothic" w:hAnsi="Century Gothic"/>
          <w:b/>
          <w:bCs/>
          <w:color w:val="1F4E79" w:themeColor="accent5" w:themeShade="80"/>
          <w:sz w:val="28"/>
          <w:szCs w:val="28"/>
        </w:rPr>
        <w:t>Due Diligence</w:t>
      </w:r>
    </w:p>
    <w:p w14:paraId="26EE02CC" w14:textId="77777777" w:rsidR="00F54934" w:rsidRPr="00F54934" w:rsidRDefault="00F54934" w:rsidP="00F54934">
      <w:pPr>
        <w:spacing w:before="100" w:beforeAutospacing="1" w:after="360"/>
        <w:rPr>
          <w:rFonts w:asciiTheme="majorHAnsi" w:hAnsiTheme="majorHAnsi"/>
          <w:color w:val="auto"/>
          <w:szCs w:val="24"/>
        </w:rPr>
      </w:pPr>
      <w:r w:rsidRPr="00F54934">
        <w:rPr>
          <w:rFonts w:asciiTheme="majorHAnsi" w:hAnsiTheme="majorHAnsi"/>
          <w:color w:val="auto"/>
          <w:szCs w:val="24"/>
        </w:rPr>
        <w:t>The Charity is committed to conducting due diligence on all third-party representatives, such as contractors and suppliers, to ensure that they are reputable and comply with all applicable anti-bribery and anti-corruption laws and regulations.</w:t>
      </w:r>
    </w:p>
    <w:p w14:paraId="2DE2DE9D" w14:textId="77777777" w:rsidR="00F54934" w:rsidRPr="00F54934" w:rsidRDefault="00F54934" w:rsidP="00F54934">
      <w:pPr>
        <w:spacing w:before="100" w:beforeAutospacing="1" w:after="360"/>
        <w:rPr>
          <w:rFonts w:ascii="Century Gothic" w:hAnsi="Century Gothic"/>
          <w:b/>
          <w:bCs/>
          <w:color w:val="1F4E79" w:themeColor="accent5" w:themeShade="80"/>
          <w:sz w:val="28"/>
          <w:szCs w:val="28"/>
        </w:rPr>
      </w:pPr>
      <w:r w:rsidRPr="00F54934">
        <w:rPr>
          <w:rFonts w:ascii="Century Gothic" w:hAnsi="Century Gothic"/>
          <w:b/>
          <w:bCs/>
          <w:color w:val="1F4E79" w:themeColor="accent5" w:themeShade="80"/>
          <w:sz w:val="28"/>
          <w:szCs w:val="28"/>
        </w:rPr>
        <w:t>Responsibilities</w:t>
      </w:r>
    </w:p>
    <w:p w14:paraId="7382E9A6" w14:textId="77777777" w:rsidR="00F54934" w:rsidRPr="00F54934" w:rsidRDefault="00F54934" w:rsidP="00F54934">
      <w:pPr>
        <w:spacing w:before="100" w:beforeAutospacing="1" w:after="360"/>
        <w:rPr>
          <w:rFonts w:asciiTheme="majorHAnsi" w:hAnsiTheme="majorHAnsi"/>
          <w:color w:val="auto"/>
          <w:szCs w:val="24"/>
        </w:rPr>
      </w:pPr>
      <w:r w:rsidRPr="00F54934">
        <w:rPr>
          <w:rFonts w:asciiTheme="majorHAnsi" w:hAnsiTheme="majorHAnsi"/>
          <w:color w:val="auto"/>
          <w:szCs w:val="24"/>
        </w:rPr>
        <w:t>All trustees, employees, volunteers, contractors, and third-party representatives of the Charity are responsible for:</w:t>
      </w:r>
    </w:p>
    <w:p w14:paraId="45A30164" w14:textId="77777777" w:rsidR="00F54934" w:rsidRPr="00F54934" w:rsidRDefault="00F54934" w:rsidP="00F54934">
      <w:pPr>
        <w:spacing w:before="100" w:beforeAutospacing="1" w:after="360"/>
        <w:rPr>
          <w:rFonts w:asciiTheme="majorHAnsi" w:hAnsiTheme="majorHAnsi"/>
          <w:color w:val="auto"/>
          <w:szCs w:val="24"/>
        </w:rPr>
      </w:pPr>
      <w:r w:rsidRPr="00F54934">
        <w:rPr>
          <w:rFonts w:asciiTheme="majorHAnsi" w:hAnsiTheme="majorHAnsi"/>
          <w:color w:val="auto"/>
          <w:szCs w:val="24"/>
        </w:rPr>
        <w:t>Familiarizing themselves with and complying with this policy, as well as all applicable anti-bribery and anti-corruption laws and regulations.</w:t>
      </w:r>
    </w:p>
    <w:p w14:paraId="5909000D" w14:textId="77777777" w:rsidR="00F54934" w:rsidRPr="00F54934" w:rsidRDefault="00F54934" w:rsidP="00F54934">
      <w:pPr>
        <w:spacing w:before="100" w:beforeAutospacing="1" w:after="360"/>
        <w:rPr>
          <w:rFonts w:asciiTheme="majorHAnsi" w:hAnsiTheme="majorHAnsi"/>
          <w:color w:val="auto"/>
          <w:szCs w:val="24"/>
        </w:rPr>
      </w:pPr>
      <w:r w:rsidRPr="00F54934">
        <w:rPr>
          <w:rFonts w:asciiTheme="majorHAnsi" w:hAnsiTheme="majorHAnsi"/>
          <w:color w:val="auto"/>
          <w:szCs w:val="24"/>
        </w:rPr>
        <w:t>Reporting any actual or suspected bribery or corruption to the Charity’s senior management or, where necessary, to the appropriate authorities.</w:t>
      </w:r>
    </w:p>
    <w:p w14:paraId="2EC762E4" w14:textId="77777777" w:rsidR="00F54934" w:rsidRPr="00F54934" w:rsidRDefault="00F54934" w:rsidP="00F54934">
      <w:pPr>
        <w:spacing w:before="100" w:beforeAutospacing="1" w:after="360"/>
        <w:rPr>
          <w:rFonts w:asciiTheme="majorHAnsi" w:hAnsiTheme="majorHAnsi"/>
          <w:color w:val="auto"/>
          <w:szCs w:val="24"/>
        </w:rPr>
      </w:pPr>
      <w:r w:rsidRPr="00F54934">
        <w:rPr>
          <w:rFonts w:asciiTheme="majorHAnsi" w:hAnsiTheme="majorHAnsi"/>
          <w:color w:val="auto"/>
          <w:szCs w:val="24"/>
        </w:rPr>
        <w:t>Seeking guidance and advice from the Charity’s senior management if they are unsure about whether any conduct may be in violation of this policy.</w:t>
      </w:r>
    </w:p>
    <w:p w14:paraId="003A88FF" w14:textId="77777777" w:rsidR="00F54934" w:rsidRPr="00F54934" w:rsidRDefault="00F54934" w:rsidP="00F54934">
      <w:pPr>
        <w:spacing w:before="100" w:beforeAutospacing="1" w:after="360"/>
        <w:rPr>
          <w:rFonts w:ascii="Century Gothic" w:hAnsi="Century Gothic"/>
          <w:b/>
          <w:bCs/>
          <w:color w:val="1F4E79" w:themeColor="accent5" w:themeShade="80"/>
          <w:sz w:val="28"/>
          <w:szCs w:val="28"/>
        </w:rPr>
      </w:pPr>
      <w:r w:rsidRPr="00F54934">
        <w:rPr>
          <w:rFonts w:ascii="Century Gothic" w:hAnsi="Century Gothic"/>
          <w:b/>
          <w:bCs/>
          <w:color w:val="1F4E79" w:themeColor="accent5" w:themeShade="80"/>
          <w:sz w:val="28"/>
          <w:szCs w:val="28"/>
        </w:rPr>
        <w:t>Training and Communication</w:t>
      </w:r>
    </w:p>
    <w:p w14:paraId="60A65CAD" w14:textId="77777777" w:rsidR="00F54934" w:rsidRPr="00F54934" w:rsidRDefault="00F54934" w:rsidP="00F54934">
      <w:pPr>
        <w:spacing w:before="100" w:beforeAutospacing="1" w:after="360"/>
        <w:rPr>
          <w:rFonts w:asciiTheme="majorHAnsi" w:hAnsiTheme="majorHAnsi"/>
          <w:color w:val="auto"/>
          <w:szCs w:val="24"/>
        </w:rPr>
      </w:pPr>
      <w:r w:rsidRPr="00F54934">
        <w:rPr>
          <w:rFonts w:asciiTheme="majorHAnsi" w:hAnsiTheme="majorHAnsi"/>
          <w:color w:val="auto"/>
          <w:szCs w:val="24"/>
        </w:rPr>
        <w:t>The Charity will provide appropriate training and communication to ensure that all trustees, employees, volunteers, contractors, and third-party representatives of the Charity are aware of and understand their obligations under this policy and the UK Bribery Act 2010 and Charity Commission regulatory guidance.</w:t>
      </w:r>
    </w:p>
    <w:p w14:paraId="1475CF9E" w14:textId="77777777" w:rsidR="00F54934" w:rsidRPr="00F54934" w:rsidRDefault="00F54934" w:rsidP="00F54934">
      <w:pPr>
        <w:spacing w:before="100" w:beforeAutospacing="1" w:after="360"/>
        <w:rPr>
          <w:rFonts w:ascii="Century Gothic" w:hAnsi="Century Gothic"/>
          <w:b/>
          <w:bCs/>
          <w:color w:val="1F4E79" w:themeColor="accent5" w:themeShade="80"/>
          <w:sz w:val="28"/>
          <w:szCs w:val="28"/>
        </w:rPr>
      </w:pPr>
      <w:r w:rsidRPr="00F54934">
        <w:rPr>
          <w:rFonts w:ascii="Century Gothic" w:hAnsi="Century Gothic"/>
          <w:b/>
          <w:bCs/>
          <w:color w:val="1F4E79" w:themeColor="accent5" w:themeShade="80"/>
          <w:sz w:val="28"/>
          <w:szCs w:val="28"/>
        </w:rPr>
        <w:t>Monitoring and Enforcement</w:t>
      </w:r>
    </w:p>
    <w:p w14:paraId="6DDFFE15" w14:textId="06AA91EE" w:rsidR="00F54934" w:rsidRPr="00F54934" w:rsidRDefault="00F54934" w:rsidP="00F54934">
      <w:pPr>
        <w:spacing w:before="100" w:beforeAutospacing="1" w:after="360"/>
        <w:rPr>
          <w:rFonts w:asciiTheme="majorHAnsi" w:hAnsiTheme="majorHAnsi"/>
          <w:color w:val="auto"/>
          <w:szCs w:val="24"/>
        </w:rPr>
      </w:pPr>
      <w:r w:rsidRPr="00F54934">
        <w:rPr>
          <w:rFonts w:asciiTheme="majorHAnsi" w:hAnsiTheme="majorHAnsi"/>
          <w:color w:val="auto"/>
          <w:szCs w:val="24"/>
        </w:rPr>
        <w:lastRenderedPageBreak/>
        <w:t>The Charity will monitor compliance with this policy and investigate any suspected violations. Violations of this policy may result in disciplinary action, up to and including termination of employment or other contracts, and referral to the appropriate authorities.</w:t>
      </w:r>
    </w:p>
    <w:p w14:paraId="13A64259" w14:textId="77777777" w:rsidR="00EF58D2" w:rsidRDefault="00EF58D2" w:rsidP="00EF58D2">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EF58D2" w14:paraId="0370E510" w14:textId="77777777" w:rsidTr="00986B51">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C4C1CAE"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EF542EF"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15B140"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53DC9B3"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E6FD5FB"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EF58D2" w14:paraId="5C959BB5" w14:textId="77777777" w:rsidTr="00986B51">
        <w:tc>
          <w:tcPr>
            <w:tcW w:w="987" w:type="dxa"/>
            <w:tcBorders>
              <w:top w:val="single" w:sz="4" w:space="0" w:color="auto"/>
              <w:left w:val="single" w:sz="4" w:space="0" w:color="auto"/>
              <w:bottom w:val="single" w:sz="4" w:space="0" w:color="auto"/>
              <w:right w:val="single" w:sz="4" w:space="0" w:color="auto"/>
            </w:tcBorders>
            <w:vAlign w:val="center"/>
            <w:hideMark/>
          </w:tcPr>
          <w:p w14:paraId="1D10595A"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409090"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F6A700" w14:textId="0FBBD040" w:rsidR="00EF58D2" w:rsidRPr="00161611" w:rsidRDefault="00CE55BC" w:rsidP="00986B51">
            <w:pPr>
              <w:spacing w:line="276" w:lineRule="auto"/>
              <w:jc w:val="center"/>
              <w:rPr>
                <w:rFonts w:asciiTheme="majorHAnsi" w:hAnsiTheme="majorHAnsi"/>
                <w:color w:val="auto"/>
              </w:rPr>
            </w:pPr>
            <w:r>
              <w:rPr>
                <w:rFonts w:asciiTheme="majorHAnsi" w:hAnsiTheme="majorHAnsi"/>
                <w:color w:val="auto"/>
              </w:rPr>
              <w:t>Apr 23</w:t>
            </w:r>
          </w:p>
        </w:tc>
        <w:tc>
          <w:tcPr>
            <w:tcW w:w="5104" w:type="dxa"/>
            <w:tcBorders>
              <w:top w:val="single" w:sz="4" w:space="0" w:color="auto"/>
              <w:left w:val="single" w:sz="4" w:space="0" w:color="auto"/>
              <w:bottom w:val="single" w:sz="4" w:space="0" w:color="auto"/>
              <w:right w:val="single" w:sz="4" w:space="0" w:color="auto"/>
            </w:tcBorders>
            <w:vAlign w:val="center"/>
          </w:tcPr>
          <w:p w14:paraId="6B7177CD"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0DD447"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Annually</w:t>
            </w:r>
          </w:p>
        </w:tc>
      </w:tr>
      <w:tr w:rsidR="00EF58D2" w14:paraId="401E6A21"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72834897" w14:textId="77777777" w:rsidR="00EF58D2" w:rsidRPr="00EE644F" w:rsidRDefault="00EF58D2" w:rsidP="00986B51">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3184C0E4" w14:textId="77777777" w:rsidR="00EF58D2" w:rsidRPr="00EE644F" w:rsidRDefault="00EF58D2" w:rsidP="00986B51">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4CE8C45E" w14:textId="77777777" w:rsidR="00EF58D2" w:rsidRPr="00EE644F" w:rsidRDefault="00EF58D2" w:rsidP="00986B51">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18C22650" w14:textId="77777777" w:rsidR="00EF58D2" w:rsidRPr="00EE644F" w:rsidRDefault="00EF58D2" w:rsidP="00986B51">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B448E92" w14:textId="77777777" w:rsidR="00EF58D2" w:rsidRPr="00EE644F" w:rsidRDefault="00EF58D2" w:rsidP="00986B51">
            <w:pPr>
              <w:spacing w:line="276" w:lineRule="auto"/>
              <w:jc w:val="center"/>
              <w:rPr>
                <w:rFonts w:ascii="Corbel Light" w:hAnsi="Corbel Light"/>
                <w:color w:val="auto"/>
              </w:rPr>
            </w:pPr>
          </w:p>
        </w:tc>
      </w:tr>
      <w:tr w:rsidR="00EF58D2" w14:paraId="55FC1C29"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69DA4DD3" w14:textId="77777777" w:rsidR="00EF58D2" w:rsidRPr="00EE644F" w:rsidRDefault="00EF58D2" w:rsidP="00986B51">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6E88FAF" w14:textId="77777777" w:rsidR="00EF58D2" w:rsidRPr="00EE644F" w:rsidRDefault="00EF58D2" w:rsidP="00986B51">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2DD2C53" w14:textId="77777777" w:rsidR="00EF58D2" w:rsidRPr="00EE644F" w:rsidRDefault="00EF58D2" w:rsidP="00986B51">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09FA60D2" w14:textId="77777777" w:rsidR="00EF58D2" w:rsidRPr="00EE644F" w:rsidRDefault="00EF58D2" w:rsidP="00986B51">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56104A5" w14:textId="77777777" w:rsidR="00EF58D2" w:rsidRPr="00EE644F" w:rsidRDefault="00EF58D2" w:rsidP="00986B51">
            <w:pPr>
              <w:spacing w:line="276" w:lineRule="auto"/>
              <w:jc w:val="center"/>
              <w:rPr>
                <w:rFonts w:ascii="Corbel Light" w:hAnsi="Corbel Light"/>
                <w:color w:val="auto"/>
              </w:rPr>
            </w:pPr>
          </w:p>
        </w:tc>
      </w:tr>
    </w:tbl>
    <w:p w14:paraId="0DC9A2CB" w14:textId="77777777" w:rsidR="00EF58D2" w:rsidRDefault="00EF58D2"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p w14:paraId="0091B876" w14:textId="77777777" w:rsidR="00F54934" w:rsidRPr="00F54934" w:rsidRDefault="00F54934" w:rsidP="00F54934">
      <w:pPr>
        <w:pStyle w:val="Heading1"/>
        <w:shd w:val="clear" w:color="auto" w:fill="FFFFFF"/>
        <w:spacing w:before="0" w:beforeAutospacing="0" w:after="0" w:afterAutospacing="0"/>
        <w:rPr>
          <w:rFonts w:ascii="Century Gothic" w:hAnsi="Century Gothic"/>
          <w:color w:val="1F4E79" w:themeColor="accent5" w:themeShade="80"/>
          <w:kern w:val="28"/>
          <w:sz w:val="32"/>
          <w:szCs w:val="32"/>
          <w:lang w:eastAsia="en-US"/>
        </w:rPr>
      </w:pPr>
      <w:bookmarkStart w:id="1" w:name="_Hlk131316199"/>
      <w:r w:rsidRPr="00F54934">
        <w:rPr>
          <w:rFonts w:ascii="Century Gothic" w:hAnsi="Century Gothic"/>
          <w:color w:val="1F4E79" w:themeColor="accent5" w:themeShade="80"/>
          <w:kern w:val="28"/>
          <w:sz w:val="32"/>
          <w:szCs w:val="32"/>
          <w:lang w:eastAsia="en-US"/>
        </w:rPr>
        <w:t>Regulatory Guidance</w:t>
      </w:r>
    </w:p>
    <w:p w14:paraId="715E4A60" w14:textId="77777777" w:rsidR="00F54934" w:rsidRDefault="00F54934" w:rsidP="00F54934">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p w14:paraId="1EB57029" w14:textId="77777777" w:rsidR="00F54934" w:rsidRDefault="00F54934" w:rsidP="00F54934">
      <w:pPr>
        <w:pStyle w:val="Heading1"/>
        <w:shd w:val="clear" w:color="auto" w:fill="FFFFFF"/>
        <w:spacing w:before="0" w:beforeAutospacing="0" w:after="0" w:afterAutospacing="0"/>
        <w:rPr>
          <w:rFonts w:asciiTheme="majorHAnsi" w:hAnsiTheme="majorHAnsi"/>
          <w:color w:val="1F4E79" w:themeColor="accent5" w:themeShade="80"/>
          <w:spacing w:val="-3"/>
          <w:kern w:val="28"/>
          <w:sz w:val="24"/>
          <w:szCs w:val="24"/>
          <w:lang w:eastAsia="en-US"/>
        </w:rPr>
      </w:pPr>
      <w:r w:rsidRPr="00BC735F">
        <w:rPr>
          <w:rFonts w:asciiTheme="majorHAnsi" w:hAnsiTheme="majorHAnsi"/>
          <w:color w:val="1F4E79" w:themeColor="accent5" w:themeShade="80"/>
          <w:spacing w:val="-3"/>
          <w:kern w:val="28"/>
          <w:sz w:val="24"/>
          <w:szCs w:val="24"/>
          <w:lang w:eastAsia="en-US"/>
        </w:rPr>
        <w:t>Gov.U</w:t>
      </w:r>
      <w:r>
        <w:rPr>
          <w:rFonts w:asciiTheme="majorHAnsi" w:hAnsiTheme="majorHAnsi"/>
          <w:color w:val="1F4E79" w:themeColor="accent5" w:themeShade="80"/>
          <w:spacing w:val="-3"/>
          <w:kern w:val="28"/>
          <w:sz w:val="24"/>
          <w:szCs w:val="24"/>
          <w:lang w:eastAsia="en-US"/>
        </w:rPr>
        <w:t>K</w:t>
      </w:r>
    </w:p>
    <w:p w14:paraId="5F225F6C" w14:textId="77777777" w:rsidR="00F54934" w:rsidRDefault="00F54934" w:rsidP="00F54934">
      <w:pPr>
        <w:pStyle w:val="Heading1"/>
        <w:shd w:val="clear" w:color="auto" w:fill="FFFFFF"/>
        <w:spacing w:before="0" w:beforeAutospacing="0" w:after="0" w:afterAutospacing="0"/>
        <w:rPr>
          <w:rFonts w:asciiTheme="majorHAnsi" w:hAnsiTheme="majorHAnsi"/>
          <w:color w:val="1F4E79" w:themeColor="accent5" w:themeShade="80"/>
          <w:spacing w:val="-3"/>
          <w:kern w:val="28"/>
          <w:sz w:val="24"/>
          <w:szCs w:val="24"/>
          <w:lang w:eastAsia="en-US"/>
        </w:rPr>
      </w:pPr>
    </w:p>
    <w:p w14:paraId="495837F7" w14:textId="0553AC77" w:rsidR="00F54934" w:rsidRPr="00F54934" w:rsidRDefault="00000000" w:rsidP="00F54934">
      <w:pPr>
        <w:pStyle w:val="Heading1"/>
        <w:numPr>
          <w:ilvl w:val="0"/>
          <w:numId w:val="45"/>
        </w:numPr>
        <w:shd w:val="clear" w:color="auto" w:fill="FFFFFF"/>
        <w:spacing w:before="0" w:beforeAutospacing="0" w:after="0" w:afterAutospacing="0"/>
        <w:rPr>
          <w:rStyle w:val="Hyperlink"/>
          <w:rFonts w:asciiTheme="majorHAnsi" w:hAnsiTheme="majorHAnsi"/>
          <w:b w:val="0"/>
          <w:bCs w:val="0"/>
          <w:color w:val="auto"/>
          <w:spacing w:val="-3"/>
          <w:kern w:val="28"/>
          <w:sz w:val="24"/>
          <w:szCs w:val="24"/>
          <w:u w:val="none"/>
          <w:lang w:eastAsia="en-US"/>
        </w:rPr>
      </w:pPr>
      <w:hyperlink r:id="rId8" w:anchor="complete-a-policy-statement-for-your-business" w:history="1">
        <w:r w:rsidR="00F54934" w:rsidRPr="00EF58D2">
          <w:rPr>
            <w:rStyle w:val="Hyperlink"/>
            <w:rFonts w:asciiTheme="majorHAnsi" w:hAnsiTheme="majorHAnsi"/>
            <w:b w:val="0"/>
            <w:bCs w:val="0"/>
            <w:spacing w:val="-3"/>
            <w:kern w:val="28"/>
            <w:sz w:val="24"/>
            <w:szCs w:val="24"/>
            <w:lang w:eastAsia="en-US"/>
          </w:rPr>
          <w:t>Your responsibilities under money laundering supervision</w:t>
        </w:r>
      </w:hyperlink>
    </w:p>
    <w:p w14:paraId="760BF7BE" w14:textId="6B3350FA" w:rsidR="00F54934" w:rsidRPr="00EF58D2" w:rsidRDefault="00000000" w:rsidP="00F54934">
      <w:pPr>
        <w:pStyle w:val="Heading1"/>
        <w:numPr>
          <w:ilvl w:val="0"/>
          <w:numId w:val="45"/>
        </w:numPr>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hyperlink r:id="rId9" w:history="1">
        <w:r w:rsidR="00F54934" w:rsidRPr="00F54934">
          <w:rPr>
            <w:rStyle w:val="Hyperlink"/>
            <w:rFonts w:asciiTheme="majorHAnsi" w:hAnsiTheme="majorHAnsi"/>
            <w:b w:val="0"/>
            <w:bCs w:val="0"/>
            <w:spacing w:val="-3"/>
            <w:kern w:val="28"/>
            <w:sz w:val="24"/>
            <w:szCs w:val="24"/>
            <w:lang w:eastAsia="en-US"/>
          </w:rPr>
          <w:t>Anti Bribery Policy</w:t>
        </w:r>
      </w:hyperlink>
    </w:p>
    <w:p w14:paraId="5867E41B" w14:textId="77777777" w:rsidR="00F54934" w:rsidRPr="001E60A2" w:rsidRDefault="00F54934" w:rsidP="00F54934">
      <w:pPr>
        <w:spacing w:beforeAutospacing="1" w:afterAutospacing="1" w:line="276" w:lineRule="auto"/>
        <w:textAlignment w:val="baseline"/>
        <w:rPr>
          <w:rFonts w:asciiTheme="majorHAnsi" w:hAnsiTheme="majorHAnsi"/>
          <w:b/>
          <w:bCs/>
          <w:color w:val="1F4E79" w:themeColor="accent5" w:themeShade="80"/>
          <w:szCs w:val="24"/>
        </w:rPr>
      </w:pPr>
      <w:r w:rsidRPr="001E60A2">
        <w:rPr>
          <w:rFonts w:asciiTheme="majorHAnsi" w:hAnsiTheme="majorHAnsi"/>
          <w:b/>
          <w:bCs/>
          <w:color w:val="1F4E79" w:themeColor="accent5" w:themeShade="80"/>
          <w:szCs w:val="24"/>
        </w:rPr>
        <w:t xml:space="preserve">Charity Commission. </w:t>
      </w:r>
    </w:p>
    <w:p w14:paraId="24A6D6CC" w14:textId="77777777" w:rsidR="00F54934" w:rsidRPr="00433D6F" w:rsidRDefault="00000000" w:rsidP="00F54934">
      <w:pPr>
        <w:pStyle w:val="ListParagraph"/>
        <w:numPr>
          <w:ilvl w:val="0"/>
          <w:numId w:val="43"/>
        </w:numPr>
        <w:spacing w:beforeAutospacing="1" w:afterAutospacing="1"/>
        <w:textAlignment w:val="baseline"/>
        <w:rPr>
          <w:rStyle w:val="Hyperlink"/>
          <w:rFonts w:asciiTheme="majorHAnsi" w:hAnsiTheme="majorHAnsi" w:cstheme="majorHAnsi"/>
          <w:color w:val="auto"/>
          <w:sz w:val="24"/>
          <w:szCs w:val="24"/>
          <w:u w:val="none"/>
        </w:rPr>
      </w:pPr>
      <w:hyperlink r:id="rId10" w:history="1">
        <w:r w:rsidR="00F54934">
          <w:rPr>
            <w:rStyle w:val="Hyperlink"/>
            <w:rFonts w:asciiTheme="majorHAnsi" w:hAnsiTheme="majorHAnsi" w:cstheme="majorHAnsi"/>
            <w:sz w:val="24"/>
            <w:szCs w:val="24"/>
          </w:rPr>
          <w:t>K</w:t>
        </w:r>
        <w:r w:rsidR="00F54934" w:rsidRPr="003E40A5">
          <w:rPr>
            <w:rStyle w:val="Hyperlink"/>
            <w:rFonts w:asciiTheme="majorHAnsi" w:hAnsiTheme="majorHAnsi" w:cstheme="majorHAnsi"/>
            <w:sz w:val="24"/>
            <w:szCs w:val="24"/>
          </w:rPr>
          <w:t>now your donor key questions</w:t>
        </w:r>
      </w:hyperlink>
      <w:r w:rsidR="00F54934">
        <w:rPr>
          <w:rStyle w:val="Hyperlink"/>
          <w:rFonts w:asciiTheme="majorHAnsi" w:hAnsiTheme="majorHAnsi" w:cstheme="majorHAnsi"/>
          <w:sz w:val="24"/>
          <w:szCs w:val="24"/>
        </w:rPr>
        <w:t>.</w:t>
      </w:r>
    </w:p>
    <w:p w14:paraId="2F8B14AC" w14:textId="77777777" w:rsidR="00F54934" w:rsidRPr="00433D6F" w:rsidRDefault="00000000" w:rsidP="00F54934">
      <w:pPr>
        <w:pStyle w:val="ListParagraph"/>
        <w:numPr>
          <w:ilvl w:val="0"/>
          <w:numId w:val="43"/>
        </w:numPr>
        <w:spacing w:before="100" w:beforeAutospacing="1" w:after="100" w:afterAutospacing="1"/>
        <w:textAlignment w:val="baseline"/>
        <w:rPr>
          <w:rFonts w:asciiTheme="majorHAnsi" w:hAnsiTheme="majorHAnsi"/>
          <w:color w:val="auto"/>
          <w:sz w:val="24"/>
          <w:szCs w:val="24"/>
        </w:rPr>
      </w:pPr>
      <w:hyperlink r:id="rId11" w:history="1">
        <w:r w:rsidR="00F54934" w:rsidRPr="00433D6F">
          <w:rPr>
            <w:rStyle w:val="Hyperlink"/>
            <w:rFonts w:asciiTheme="majorHAnsi" w:hAnsiTheme="majorHAnsi"/>
            <w:sz w:val="24"/>
            <w:szCs w:val="24"/>
          </w:rPr>
          <w:t>Know your partner, key issues to think about</w:t>
        </w:r>
      </w:hyperlink>
      <w:r w:rsidR="00F54934" w:rsidRPr="00433D6F">
        <w:rPr>
          <w:rFonts w:asciiTheme="majorHAnsi" w:hAnsiTheme="majorHAnsi"/>
          <w:color w:val="auto"/>
          <w:sz w:val="24"/>
          <w:szCs w:val="24"/>
        </w:rPr>
        <w:t>.</w:t>
      </w:r>
    </w:p>
    <w:p w14:paraId="05A4C5AE" w14:textId="77777777" w:rsidR="00F54934" w:rsidRPr="00DE5029" w:rsidRDefault="00000000" w:rsidP="00F54934">
      <w:pPr>
        <w:pStyle w:val="ListParagraph"/>
        <w:numPr>
          <w:ilvl w:val="0"/>
          <w:numId w:val="43"/>
        </w:numPr>
        <w:spacing w:beforeAutospacing="1" w:afterAutospacing="1"/>
        <w:textAlignment w:val="baseline"/>
        <w:rPr>
          <w:rStyle w:val="Hyperlink"/>
          <w:rFonts w:asciiTheme="majorHAnsi" w:hAnsiTheme="majorHAnsi" w:cstheme="majorHAnsi"/>
          <w:color w:val="auto"/>
          <w:sz w:val="24"/>
          <w:szCs w:val="24"/>
          <w:u w:val="none"/>
        </w:rPr>
      </w:pPr>
      <w:hyperlink r:id="rId12" w:history="1">
        <w:r w:rsidR="00F54934" w:rsidRPr="00B6326F">
          <w:rPr>
            <w:rStyle w:val="Hyperlink"/>
            <w:rFonts w:asciiTheme="majorHAnsi" w:hAnsiTheme="majorHAnsi" w:cstheme="majorHAnsi"/>
            <w:sz w:val="24"/>
            <w:szCs w:val="24"/>
          </w:rPr>
          <w:t>Know you donor – checklist</w:t>
        </w:r>
      </w:hyperlink>
      <w:r w:rsidR="00F54934">
        <w:rPr>
          <w:rStyle w:val="Hyperlink"/>
          <w:rFonts w:asciiTheme="majorHAnsi" w:hAnsiTheme="majorHAnsi" w:cstheme="majorHAnsi"/>
          <w:sz w:val="24"/>
          <w:szCs w:val="24"/>
        </w:rPr>
        <w:t>.</w:t>
      </w:r>
    </w:p>
    <w:p w14:paraId="1D406AB9" w14:textId="77777777" w:rsidR="00F54934" w:rsidRPr="00DE5029" w:rsidRDefault="00000000" w:rsidP="00F54934">
      <w:pPr>
        <w:pStyle w:val="ListParagraph"/>
        <w:numPr>
          <w:ilvl w:val="0"/>
          <w:numId w:val="43"/>
        </w:numPr>
        <w:spacing w:beforeAutospacing="1" w:afterAutospacing="1"/>
        <w:textAlignment w:val="baseline"/>
        <w:rPr>
          <w:rStyle w:val="Hyperlink"/>
          <w:rFonts w:asciiTheme="majorHAnsi" w:hAnsiTheme="majorHAnsi" w:cstheme="majorHAnsi"/>
          <w:color w:val="auto"/>
          <w:sz w:val="24"/>
          <w:szCs w:val="24"/>
          <w:u w:val="none"/>
        </w:rPr>
      </w:pPr>
      <w:hyperlink r:id="rId13" w:history="1">
        <w:r w:rsidR="00F54934" w:rsidRPr="00DE5029">
          <w:rPr>
            <w:rStyle w:val="Hyperlink"/>
            <w:rFonts w:asciiTheme="majorHAnsi" w:hAnsiTheme="majorHAnsi" w:cstheme="majorHAnsi"/>
            <w:sz w:val="24"/>
            <w:szCs w:val="24"/>
          </w:rPr>
          <w:t xml:space="preserve">Protecting </w:t>
        </w:r>
        <w:r w:rsidR="00F54934">
          <w:rPr>
            <w:rStyle w:val="Hyperlink"/>
            <w:rFonts w:asciiTheme="majorHAnsi" w:hAnsiTheme="majorHAnsi" w:cstheme="majorHAnsi"/>
            <w:sz w:val="24"/>
            <w:szCs w:val="24"/>
          </w:rPr>
          <w:t>c</w:t>
        </w:r>
        <w:r w:rsidR="00F54934" w:rsidRPr="00DE5029">
          <w:rPr>
            <w:rStyle w:val="Hyperlink"/>
            <w:rFonts w:asciiTheme="majorHAnsi" w:hAnsiTheme="majorHAnsi" w:cstheme="majorHAnsi"/>
            <w:sz w:val="24"/>
            <w:szCs w:val="24"/>
          </w:rPr>
          <w:t xml:space="preserve">harities from </w:t>
        </w:r>
        <w:r w:rsidR="00F54934">
          <w:rPr>
            <w:rStyle w:val="Hyperlink"/>
            <w:rFonts w:asciiTheme="majorHAnsi" w:hAnsiTheme="majorHAnsi" w:cstheme="majorHAnsi"/>
            <w:sz w:val="24"/>
            <w:szCs w:val="24"/>
          </w:rPr>
          <w:t>h</w:t>
        </w:r>
        <w:r w:rsidR="00F54934" w:rsidRPr="00DE5029">
          <w:rPr>
            <w:rStyle w:val="Hyperlink"/>
            <w:rFonts w:asciiTheme="majorHAnsi" w:hAnsiTheme="majorHAnsi" w:cstheme="majorHAnsi"/>
            <w:sz w:val="24"/>
            <w:szCs w:val="24"/>
          </w:rPr>
          <w:t>arm</w:t>
        </w:r>
      </w:hyperlink>
      <w:r w:rsidR="00F54934" w:rsidRPr="00DE5029">
        <w:rPr>
          <w:rStyle w:val="Hyperlink"/>
          <w:rFonts w:asciiTheme="majorHAnsi" w:hAnsiTheme="majorHAnsi" w:cstheme="majorHAnsi"/>
          <w:color w:val="auto"/>
          <w:sz w:val="24"/>
          <w:szCs w:val="24"/>
          <w:u w:val="none"/>
        </w:rPr>
        <w:t xml:space="preserve"> </w:t>
      </w:r>
      <w:r w:rsidR="00F54934">
        <w:rPr>
          <w:rStyle w:val="Hyperlink"/>
          <w:rFonts w:asciiTheme="majorHAnsi" w:hAnsiTheme="majorHAnsi" w:cstheme="majorHAnsi"/>
          <w:color w:val="auto"/>
          <w:sz w:val="24"/>
          <w:szCs w:val="24"/>
          <w:u w:val="none"/>
        </w:rPr>
        <w:t>–</w:t>
      </w:r>
      <w:r w:rsidR="00F54934" w:rsidRPr="00DE5029">
        <w:rPr>
          <w:rStyle w:val="Hyperlink"/>
          <w:rFonts w:asciiTheme="majorHAnsi" w:hAnsiTheme="majorHAnsi" w:cstheme="majorHAnsi"/>
          <w:color w:val="auto"/>
          <w:sz w:val="24"/>
          <w:szCs w:val="24"/>
          <w:u w:val="none"/>
        </w:rPr>
        <w:t xml:space="preserve"> </w:t>
      </w:r>
      <w:r w:rsidR="00F54934">
        <w:rPr>
          <w:rStyle w:val="Hyperlink"/>
          <w:rFonts w:asciiTheme="majorHAnsi" w:hAnsiTheme="majorHAnsi" w:cstheme="majorHAnsi"/>
          <w:color w:val="auto"/>
          <w:sz w:val="24"/>
          <w:szCs w:val="24"/>
          <w:u w:val="none"/>
        </w:rPr>
        <w:t xml:space="preserve">compliance toolkit. </w:t>
      </w:r>
    </w:p>
    <w:p w14:paraId="4B4AEBC3" w14:textId="77777777" w:rsidR="00F54934" w:rsidRPr="003E40A5" w:rsidRDefault="00000000" w:rsidP="00F54934">
      <w:pPr>
        <w:pStyle w:val="ListParagraph"/>
        <w:numPr>
          <w:ilvl w:val="0"/>
          <w:numId w:val="43"/>
        </w:numPr>
        <w:spacing w:beforeAutospacing="1" w:afterAutospacing="1"/>
        <w:textAlignment w:val="baseline"/>
        <w:rPr>
          <w:rFonts w:asciiTheme="majorHAnsi" w:hAnsiTheme="majorHAnsi" w:cstheme="majorHAnsi"/>
          <w:color w:val="auto"/>
          <w:sz w:val="24"/>
          <w:szCs w:val="24"/>
        </w:rPr>
      </w:pPr>
      <w:hyperlink r:id="rId14" w:history="1">
        <w:r w:rsidR="00F54934">
          <w:rPr>
            <w:rStyle w:val="Hyperlink"/>
            <w:rFonts w:asciiTheme="majorHAnsi" w:hAnsiTheme="majorHAnsi" w:cstheme="majorHAnsi"/>
            <w:sz w:val="24"/>
            <w:szCs w:val="24"/>
          </w:rPr>
          <w:t>A</w:t>
        </w:r>
        <w:r w:rsidR="00F54934" w:rsidRPr="003E40A5">
          <w:rPr>
            <w:rStyle w:val="Hyperlink"/>
            <w:rFonts w:asciiTheme="majorHAnsi" w:hAnsiTheme="majorHAnsi" w:cstheme="majorHAnsi"/>
            <w:sz w:val="24"/>
            <w:szCs w:val="24"/>
          </w:rPr>
          <w:t>dvice on suspect donations</w:t>
        </w:r>
      </w:hyperlink>
      <w:r w:rsidR="00F54934" w:rsidRPr="003E40A5">
        <w:rPr>
          <w:rFonts w:asciiTheme="majorHAnsi" w:hAnsiTheme="majorHAnsi" w:cstheme="majorHAnsi"/>
          <w:color w:val="auto"/>
          <w:sz w:val="24"/>
          <w:szCs w:val="24"/>
        </w:rPr>
        <w:t>.</w:t>
      </w:r>
    </w:p>
    <w:p w14:paraId="1443664B" w14:textId="77777777" w:rsidR="00F54934" w:rsidRDefault="00000000" w:rsidP="00F54934">
      <w:pPr>
        <w:pStyle w:val="ListParagraph"/>
        <w:numPr>
          <w:ilvl w:val="0"/>
          <w:numId w:val="43"/>
        </w:numPr>
        <w:spacing w:beforeAutospacing="1" w:afterAutospacing="1"/>
        <w:textAlignment w:val="baseline"/>
        <w:rPr>
          <w:rFonts w:asciiTheme="majorHAnsi" w:hAnsiTheme="majorHAnsi" w:cstheme="majorHAnsi"/>
          <w:color w:val="auto"/>
          <w:sz w:val="24"/>
          <w:szCs w:val="24"/>
        </w:rPr>
      </w:pPr>
      <w:hyperlink r:id="rId15" w:history="1">
        <w:r w:rsidR="00F54934">
          <w:rPr>
            <w:rStyle w:val="Hyperlink"/>
            <w:rFonts w:asciiTheme="majorHAnsi" w:hAnsiTheme="majorHAnsi" w:cstheme="majorHAnsi"/>
            <w:sz w:val="24"/>
            <w:szCs w:val="24"/>
          </w:rPr>
          <w:t>D</w:t>
        </w:r>
        <w:r w:rsidR="00F54934" w:rsidRPr="00B6326F">
          <w:rPr>
            <w:rStyle w:val="Hyperlink"/>
            <w:rFonts w:asciiTheme="majorHAnsi" w:hAnsiTheme="majorHAnsi" w:cstheme="majorHAnsi"/>
            <w:sz w:val="24"/>
            <w:szCs w:val="24"/>
          </w:rPr>
          <w:t>onations from outside the UK</w:t>
        </w:r>
      </w:hyperlink>
      <w:r w:rsidR="00F54934">
        <w:rPr>
          <w:rFonts w:asciiTheme="majorHAnsi" w:hAnsiTheme="majorHAnsi" w:cstheme="majorHAnsi"/>
          <w:color w:val="auto"/>
          <w:sz w:val="24"/>
          <w:szCs w:val="24"/>
        </w:rPr>
        <w:t xml:space="preserve">. </w:t>
      </w:r>
    </w:p>
    <w:p w14:paraId="78B8058A" w14:textId="77777777" w:rsidR="00F54934" w:rsidRDefault="00000000" w:rsidP="00F54934">
      <w:pPr>
        <w:pStyle w:val="ListParagraph"/>
        <w:numPr>
          <w:ilvl w:val="0"/>
          <w:numId w:val="43"/>
        </w:numPr>
        <w:spacing w:beforeAutospacing="1" w:afterAutospacing="1"/>
        <w:textAlignment w:val="baseline"/>
        <w:rPr>
          <w:rFonts w:asciiTheme="majorHAnsi" w:hAnsiTheme="majorHAnsi" w:cstheme="majorHAnsi"/>
          <w:color w:val="auto"/>
          <w:sz w:val="24"/>
          <w:szCs w:val="24"/>
        </w:rPr>
      </w:pPr>
      <w:hyperlink r:id="rId16" w:history="1">
        <w:r w:rsidR="00F54934">
          <w:rPr>
            <w:rStyle w:val="Hyperlink"/>
            <w:rFonts w:asciiTheme="majorHAnsi" w:hAnsiTheme="majorHAnsi" w:cstheme="majorHAnsi"/>
            <w:sz w:val="24"/>
            <w:szCs w:val="24"/>
          </w:rPr>
          <w:t>E</w:t>
        </w:r>
        <w:r w:rsidR="00F54934" w:rsidRPr="00B6326F">
          <w:rPr>
            <w:rStyle w:val="Hyperlink"/>
            <w:rFonts w:asciiTheme="majorHAnsi" w:hAnsiTheme="majorHAnsi" w:cstheme="majorHAnsi"/>
            <w:sz w:val="24"/>
            <w:szCs w:val="24"/>
          </w:rPr>
          <w:t>nd use of funds</w:t>
        </w:r>
      </w:hyperlink>
      <w:r w:rsidR="00F54934">
        <w:rPr>
          <w:rFonts w:asciiTheme="majorHAnsi" w:hAnsiTheme="majorHAnsi" w:cstheme="majorHAnsi"/>
          <w:color w:val="auto"/>
          <w:sz w:val="24"/>
          <w:szCs w:val="24"/>
        </w:rPr>
        <w:t>.</w:t>
      </w:r>
    </w:p>
    <w:p w14:paraId="46B9651C" w14:textId="77777777" w:rsidR="00F54934" w:rsidRDefault="00000000" w:rsidP="00F54934">
      <w:pPr>
        <w:pStyle w:val="ListParagraph"/>
        <w:numPr>
          <w:ilvl w:val="0"/>
          <w:numId w:val="43"/>
        </w:numPr>
        <w:spacing w:beforeAutospacing="1" w:afterAutospacing="1"/>
        <w:textAlignment w:val="baseline"/>
        <w:rPr>
          <w:rFonts w:asciiTheme="majorHAnsi" w:hAnsiTheme="majorHAnsi" w:cstheme="majorHAnsi"/>
          <w:color w:val="auto"/>
          <w:sz w:val="24"/>
          <w:szCs w:val="24"/>
        </w:rPr>
      </w:pPr>
      <w:hyperlink r:id="rId17" w:history="1">
        <w:r w:rsidR="00F54934" w:rsidRPr="00B6326F">
          <w:rPr>
            <w:rStyle w:val="Hyperlink"/>
            <w:rFonts w:asciiTheme="majorHAnsi" w:hAnsiTheme="majorHAnsi" w:cstheme="majorHAnsi"/>
            <w:sz w:val="24"/>
            <w:szCs w:val="24"/>
          </w:rPr>
          <w:t>Designated persons list</w:t>
        </w:r>
      </w:hyperlink>
      <w:r w:rsidR="00F54934">
        <w:rPr>
          <w:rFonts w:asciiTheme="majorHAnsi" w:hAnsiTheme="majorHAnsi" w:cstheme="majorHAnsi"/>
          <w:color w:val="auto"/>
          <w:sz w:val="24"/>
          <w:szCs w:val="24"/>
        </w:rPr>
        <w:t>.</w:t>
      </w:r>
    </w:p>
    <w:p w14:paraId="5168C541" w14:textId="77777777" w:rsidR="00F54934" w:rsidRPr="001E60A2" w:rsidRDefault="00000000" w:rsidP="00F54934">
      <w:pPr>
        <w:pStyle w:val="ListParagraph"/>
        <w:numPr>
          <w:ilvl w:val="0"/>
          <w:numId w:val="43"/>
        </w:numPr>
        <w:spacing w:beforeAutospacing="1" w:afterAutospacing="1"/>
        <w:textAlignment w:val="baseline"/>
        <w:rPr>
          <w:rStyle w:val="Hyperlink"/>
          <w:rFonts w:asciiTheme="majorHAnsi" w:hAnsiTheme="majorHAnsi" w:cstheme="majorHAnsi"/>
          <w:color w:val="auto"/>
          <w:sz w:val="24"/>
          <w:szCs w:val="24"/>
          <w:u w:val="none"/>
        </w:rPr>
      </w:pPr>
      <w:hyperlink r:id="rId18" w:history="1">
        <w:r w:rsidR="00F54934" w:rsidRPr="00B6326F">
          <w:rPr>
            <w:rStyle w:val="Hyperlink"/>
            <w:rFonts w:asciiTheme="majorHAnsi" w:hAnsiTheme="majorHAnsi" w:cstheme="majorHAnsi"/>
            <w:sz w:val="24"/>
            <w:szCs w:val="24"/>
          </w:rPr>
          <w:t>Tainted donations.</w:t>
        </w:r>
      </w:hyperlink>
    </w:p>
    <w:p w14:paraId="3B641F89" w14:textId="77777777" w:rsidR="00F54934" w:rsidRPr="001E60A2" w:rsidRDefault="00F54934" w:rsidP="00F54934">
      <w:pPr>
        <w:spacing w:beforeAutospacing="1" w:afterAutospacing="1" w:line="276" w:lineRule="auto"/>
        <w:textAlignment w:val="baseline"/>
        <w:rPr>
          <w:rFonts w:asciiTheme="majorHAnsi" w:hAnsiTheme="majorHAnsi"/>
          <w:b/>
          <w:bCs/>
          <w:color w:val="1F4E79" w:themeColor="accent5" w:themeShade="80"/>
          <w:szCs w:val="24"/>
        </w:rPr>
      </w:pPr>
      <w:r>
        <w:rPr>
          <w:rFonts w:asciiTheme="majorHAnsi" w:hAnsiTheme="majorHAnsi"/>
          <w:b/>
          <w:bCs/>
          <w:color w:val="1F4E79" w:themeColor="accent5" w:themeShade="80"/>
          <w:szCs w:val="24"/>
        </w:rPr>
        <w:t>OFSI</w:t>
      </w:r>
    </w:p>
    <w:p w14:paraId="0B1AAB35" w14:textId="77777777" w:rsidR="00F54934" w:rsidRPr="00113F15" w:rsidRDefault="00000000" w:rsidP="00F54934">
      <w:pPr>
        <w:pStyle w:val="ListParagraph"/>
        <w:numPr>
          <w:ilvl w:val="0"/>
          <w:numId w:val="43"/>
        </w:numPr>
        <w:spacing w:beforeAutospacing="1" w:afterAutospacing="1"/>
        <w:textAlignment w:val="baseline"/>
        <w:rPr>
          <w:rStyle w:val="Hyperlink"/>
          <w:rFonts w:asciiTheme="majorHAnsi" w:hAnsiTheme="majorHAnsi" w:cstheme="majorHAnsi"/>
          <w:color w:val="auto"/>
          <w:sz w:val="24"/>
          <w:szCs w:val="24"/>
          <w:u w:val="none"/>
        </w:rPr>
      </w:pPr>
      <w:hyperlink r:id="rId19" w:history="1">
        <w:r w:rsidR="00F54934" w:rsidRPr="002B071C">
          <w:rPr>
            <w:rStyle w:val="Hyperlink"/>
            <w:rFonts w:asciiTheme="majorHAnsi" w:hAnsiTheme="majorHAnsi" w:cstheme="majorHAnsi"/>
            <w:sz w:val="24"/>
            <w:szCs w:val="24"/>
          </w:rPr>
          <w:t>OFSI Charity Sector Guidance on Sanctions</w:t>
        </w:r>
      </w:hyperlink>
      <w:r w:rsidR="00F54934">
        <w:rPr>
          <w:rStyle w:val="Hyperlink"/>
          <w:rFonts w:asciiTheme="majorHAnsi" w:hAnsiTheme="majorHAnsi" w:cstheme="majorHAnsi"/>
          <w:sz w:val="24"/>
          <w:szCs w:val="24"/>
        </w:rPr>
        <w:t>.</w:t>
      </w:r>
    </w:p>
    <w:p w14:paraId="1926BAF7" w14:textId="77777777" w:rsidR="00F54934" w:rsidRPr="009D4452" w:rsidRDefault="00000000" w:rsidP="00F54934">
      <w:pPr>
        <w:pStyle w:val="ListParagraph"/>
        <w:numPr>
          <w:ilvl w:val="0"/>
          <w:numId w:val="43"/>
        </w:numPr>
        <w:spacing w:beforeAutospacing="1" w:afterAutospacing="1"/>
        <w:textAlignment w:val="baseline"/>
        <w:rPr>
          <w:rStyle w:val="Hyperlink"/>
          <w:rFonts w:asciiTheme="majorHAnsi" w:hAnsiTheme="majorHAnsi" w:cstheme="majorHAnsi"/>
          <w:color w:val="auto"/>
          <w:sz w:val="24"/>
          <w:szCs w:val="24"/>
          <w:u w:val="none"/>
        </w:rPr>
      </w:pPr>
      <w:hyperlink r:id="rId20" w:history="1">
        <w:r w:rsidR="00F54934" w:rsidRPr="00113F15">
          <w:rPr>
            <w:rStyle w:val="Hyperlink"/>
            <w:rFonts w:asciiTheme="majorHAnsi" w:hAnsiTheme="majorHAnsi" w:cstheme="majorHAnsi"/>
            <w:sz w:val="24"/>
            <w:szCs w:val="24"/>
          </w:rPr>
          <w:t>UK Sanctions Guidance</w:t>
        </w:r>
      </w:hyperlink>
      <w:r w:rsidR="00F54934">
        <w:rPr>
          <w:rStyle w:val="Hyperlink"/>
          <w:rFonts w:asciiTheme="majorHAnsi" w:hAnsiTheme="majorHAnsi" w:cstheme="majorHAnsi"/>
          <w:sz w:val="24"/>
          <w:szCs w:val="24"/>
        </w:rPr>
        <w:t>.</w:t>
      </w:r>
    </w:p>
    <w:p w14:paraId="7DDF5DBC" w14:textId="77777777" w:rsidR="00F54934" w:rsidRDefault="00000000" w:rsidP="00F54934">
      <w:pPr>
        <w:pStyle w:val="ListParagraph"/>
        <w:numPr>
          <w:ilvl w:val="0"/>
          <w:numId w:val="43"/>
        </w:numPr>
        <w:spacing w:beforeAutospacing="1" w:afterAutospacing="1"/>
        <w:textAlignment w:val="baseline"/>
        <w:rPr>
          <w:rFonts w:asciiTheme="majorHAnsi" w:hAnsiTheme="majorHAnsi" w:cstheme="majorHAnsi"/>
          <w:color w:val="auto"/>
          <w:sz w:val="24"/>
          <w:szCs w:val="24"/>
        </w:rPr>
      </w:pPr>
      <w:hyperlink r:id="rId21" w:history="1">
        <w:r w:rsidR="00F54934" w:rsidRPr="009D4452">
          <w:rPr>
            <w:rStyle w:val="Hyperlink"/>
            <w:rFonts w:asciiTheme="majorHAnsi" w:hAnsiTheme="majorHAnsi" w:cstheme="majorHAnsi"/>
            <w:sz w:val="24"/>
            <w:szCs w:val="24"/>
          </w:rPr>
          <w:t>UK Sanctions L</w:t>
        </w:r>
        <w:r w:rsidR="00F54934">
          <w:rPr>
            <w:rStyle w:val="Hyperlink"/>
            <w:rFonts w:asciiTheme="majorHAnsi" w:hAnsiTheme="majorHAnsi" w:cstheme="majorHAnsi"/>
            <w:sz w:val="24"/>
            <w:szCs w:val="24"/>
          </w:rPr>
          <w:t>i</w:t>
        </w:r>
        <w:r w:rsidR="00F54934" w:rsidRPr="009D4452">
          <w:rPr>
            <w:rStyle w:val="Hyperlink"/>
            <w:rFonts w:asciiTheme="majorHAnsi" w:hAnsiTheme="majorHAnsi" w:cstheme="majorHAnsi"/>
            <w:sz w:val="24"/>
            <w:szCs w:val="24"/>
          </w:rPr>
          <w:t>st</w:t>
        </w:r>
      </w:hyperlink>
    </w:p>
    <w:p w14:paraId="1F730F9F" w14:textId="77777777" w:rsidR="005003B2" w:rsidRPr="006E4101" w:rsidRDefault="005003B2" w:rsidP="005003B2">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2" w:name="_Hlk133738093"/>
      <w:bookmarkEnd w:id="0"/>
      <w:bookmarkEnd w:id="1"/>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1C2B1AE9" w14:textId="77777777" w:rsidR="005003B2" w:rsidRDefault="005003B2" w:rsidP="005003B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CB40F72" w14:textId="77777777" w:rsidR="005003B2" w:rsidRDefault="005003B2" w:rsidP="005003B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62C16818" w14:textId="77777777" w:rsidR="005003B2" w:rsidRDefault="005003B2" w:rsidP="005003B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0C35F33" w14:textId="77777777" w:rsidR="005003B2" w:rsidRDefault="005003B2" w:rsidP="005003B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5227F261" w14:textId="77777777" w:rsidR="005003B2" w:rsidRDefault="005003B2" w:rsidP="005003B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18A5EAF" w14:textId="77777777" w:rsidR="005003B2" w:rsidRDefault="005003B2" w:rsidP="005003B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145F4B8D" w14:textId="77777777" w:rsidR="005003B2" w:rsidRDefault="005003B2" w:rsidP="005003B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6E209E2" w14:textId="77777777" w:rsidR="005003B2" w:rsidRPr="00FB3332" w:rsidRDefault="005003B2" w:rsidP="005003B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48A1FCA4" w14:textId="77777777" w:rsidR="005003B2" w:rsidRDefault="005003B2" w:rsidP="005003B2">
      <w:pPr>
        <w:rPr>
          <w:rFonts w:ascii="Century Gothic" w:eastAsia="Calibri" w:hAnsi="Century Gothic" w:cs="Calibri"/>
          <w:b/>
          <w:bCs/>
          <w:noProof/>
          <w:szCs w:val="24"/>
          <w:lang w:eastAsia="en-GB"/>
        </w:rPr>
      </w:pPr>
    </w:p>
    <w:p w14:paraId="0965FBBE" w14:textId="77777777" w:rsidR="005003B2" w:rsidRPr="008343EA" w:rsidRDefault="005003B2" w:rsidP="005003B2">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28776B89" w14:textId="77777777" w:rsidR="005003B2" w:rsidRDefault="005003B2" w:rsidP="005003B2">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22" w:history="1"/>
    </w:p>
    <w:p w14:paraId="08653380" w14:textId="77777777" w:rsidR="005003B2" w:rsidRPr="00322C33" w:rsidRDefault="005003B2" w:rsidP="005003B2">
      <w:pPr>
        <w:rPr>
          <w:rStyle w:val="Hyperlink"/>
          <w:rFonts w:eastAsia="Calibri" w:cs="Calibri"/>
          <w:noProof/>
          <w:color w:val="1F4E79" w:themeColor="accent5" w:themeShade="80"/>
          <w:lang w:eastAsia="en-GB"/>
        </w:rPr>
      </w:pPr>
      <w:hyperlink r:id="rId23" w:history="1">
        <w:r w:rsidRPr="00322C33">
          <w:rPr>
            <w:rStyle w:val="Hyperlink"/>
            <w:rFonts w:eastAsia="Calibri" w:cs="Calibri"/>
            <w:noProof/>
            <w:lang w:eastAsia="en-GB"/>
          </w:rPr>
          <w:t>ian@charityexcellence.co.uk</w:t>
        </w:r>
      </w:hyperlink>
    </w:p>
    <w:p w14:paraId="2D7568FA" w14:textId="77777777" w:rsidR="005003B2" w:rsidRDefault="005003B2" w:rsidP="005003B2">
      <w:pPr>
        <w:rPr>
          <w:rStyle w:val="Hyperlink"/>
          <w:rFonts w:eastAsia="Calibri" w:cs="Calibri"/>
          <w:noProof/>
          <w:lang w:eastAsia="en-GB"/>
        </w:rPr>
      </w:pPr>
      <w:hyperlink r:id="rId24" w:history="1">
        <w:r w:rsidRPr="00322C33">
          <w:rPr>
            <w:rStyle w:val="Hyperlink"/>
            <w:rFonts w:eastAsia="Calibri" w:cs="Calibri"/>
            <w:noProof/>
            <w:lang w:eastAsia="en-GB"/>
          </w:rPr>
          <w:t>www.charityexcellence.co.uk</w:t>
        </w:r>
      </w:hyperlink>
      <w:bookmarkEnd w:id="2"/>
    </w:p>
    <w:p w14:paraId="0C49107F" w14:textId="77777777" w:rsidR="005003B2" w:rsidRDefault="005003B2" w:rsidP="005003B2"/>
    <w:p w14:paraId="3622F7CE" w14:textId="77777777" w:rsidR="00BC735F" w:rsidRDefault="00BC735F" w:rsidP="005003B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sectPr w:rsidR="00BC735F" w:rsidSect="008D57C6">
      <w:headerReference w:type="default" r:id="rId25"/>
      <w:footerReference w:type="default" r:id="rId26"/>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C3F9D" w14:textId="77777777" w:rsidR="00B84973" w:rsidRDefault="00B84973" w:rsidP="007916A8">
      <w:r>
        <w:separator/>
      </w:r>
    </w:p>
  </w:endnote>
  <w:endnote w:type="continuationSeparator" w:id="0">
    <w:p w14:paraId="7866A866" w14:textId="77777777" w:rsidR="00B84973" w:rsidRDefault="00B84973"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153D" w14:textId="7DA83EF0" w:rsidR="00185FCB" w:rsidRPr="009623E0" w:rsidRDefault="00000000" w:rsidP="009623E0">
    <w:pPr>
      <w:pStyle w:val="Footer"/>
      <w:jc w:val="center"/>
    </w:pPr>
    <w:hyperlink r:id="rId1" w:history="1">
      <w:r w:rsidR="009623E0">
        <w:rPr>
          <w:rStyle w:val="Hyperlink"/>
        </w:rPr>
        <w:t>Charity Excellence</w:t>
      </w:r>
    </w:hyperlink>
    <w:r w:rsidR="009623E0">
      <w:t xml:space="preserve"> a free, one-stop-shop for anything a non-profit needs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EBFA7" w14:textId="77777777" w:rsidR="00B84973" w:rsidRDefault="00B84973" w:rsidP="007916A8">
      <w:r>
        <w:separator/>
      </w:r>
    </w:p>
  </w:footnote>
  <w:footnote w:type="continuationSeparator" w:id="0">
    <w:p w14:paraId="414807A7" w14:textId="77777777" w:rsidR="00B84973" w:rsidRDefault="00B84973"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C1001"/>
    <w:multiLevelType w:val="hybridMultilevel"/>
    <w:tmpl w:val="457E7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031562"/>
    <w:multiLevelType w:val="hybridMultilevel"/>
    <w:tmpl w:val="2D6A9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243AC4"/>
    <w:multiLevelType w:val="hybridMultilevel"/>
    <w:tmpl w:val="58CAC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285670">
    <w:abstractNumId w:val="19"/>
  </w:num>
  <w:num w:numId="2" w16cid:durableId="1934704107">
    <w:abstractNumId w:val="40"/>
  </w:num>
  <w:num w:numId="3" w16cid:durableId="1181578704">
    <w:abstractNumId w:val="17"/>
  </w:num>
  <w:num w:numId="4" w16cid:durableId="1331635257">
    <w:abstractNumId w:val="25"/>
  </w:num>
  <w:num w:numId="5" w16cid:durableId="1468814416">
    <w:abstractNumId w:val="18"/>
  </w:num>
  <w:num w:numId="6" w16cid:durableId="251549325">
    <w:abstractNumId w:val="34"/>
  </w:num>
  <w:num w:numId="7" w16cid:durableId="200899761">
    <w:abstractNumId w:val="20"/>
  </w:num>
  <w:num w:numId="8" w16cid:durableId="1878393269">
    <w:abstractNumId w:val="31"/>
  </w:num>
  <w:num w:numId="9" w16cid:durableId="1660575661">
    <w:abstractNumId w:val="32"/>
  </w:num>
  <w:num w:numId="10" w16cid:durableId="1818834001">
    <w:abstractNumId w:val="3"/>
  </w:num>
  <w:num w:numId="11" w16cid:durableId="1129516877">
    <w:abstractNumId w:val="16"/>
  </w:num>
  <w:num w:numId="12" w16cid:durableId="1410618880">
    <w:abstractNumId w:val="35"/>
  </w:num>
  <w:num w:numId="13" w16cid:durableId="35665379">
    <w:abstractNumId w:val="21"/>
  </w:num>
  <w:num w:numId="14" w16cid:durableId="1400519321">
    <w:abstractNumId w:val="8"/>
  </w:num>
  <w:num w:numId="15" w16cid:durableId="329256783">
    <w:abstractNumId w:val="1"/>
  </w:num>
  <w:num w:numId="16" w16cid:durableId="592589935">
    <w:abstractNumId w:val="41"/>
  </w:num>
  <w:num w:numId="17" w16cid:durableId="447940408">
    <w:abstractNumId w:val="43"/>
  </w:num>
  <w:num w:numId="18" w16cid:durableId="1446847769">
    <w:abstractNumId w:val="22"/>
  </w:num>
  <w:num w:numId="19" w16cid:durableId="188759473">
    <w:abstractNumId w:val="42"/>
  </w:num>
  <w:num w:numId="20" w16cid:durableId="2033334681">
    <w:abstractNumId w:val="26"/>
  </w:num>
  <w:num w:numId="21" w16cid:durableId="1774353327">
    <w:abstractNumId w:val="2"/>
  </w:num>
  <w:num w:numId="22" w16cid:durableId="822938562">
    <w:abstractNumId w:val="13"/>
  </w:num>
  <w:num w:numId="23" w16cid:durableId="1371296527">
    <w:abstractNumId w:val="27"/>
  </w:num>
  <w:num w:numId="24" w16cid:durableId="1424302577">
    <w:abstractNumId w:val="36"/>
  </w:num>
  <w:num w:numId="25" w16cid:durableId="922884472">
    <w:abstractNumId w:val="24"/>
  </w:num>
  <w:num w:numId="26" w16cid:durableId="171378338">
    <w:abstractNumId w:val="14"/>
  </w:num>
  <w:num w:numId="27" w16cid:durableId="1223326248">
    <w:abstractNumId w:val="6"/>
  </w:num>
  <w:num w:numId="28" w16cid:durableId="404106874">
    <w:abstractNumId w:val="4"/>
  </w:num>
  <w:num w:numId="29" w16cid:durableId="862744642">
    <w:abstractNumId w:val="33"/>
  </w:num>
  <w:num w:numId="30" w16cid:durableId="70740090">
    <w:abstractNumId w:val="28"/>
  </w:num>
  <w:num w:numId="31" w16cid:durableId="673843271">
    <w:abstractNumId w:val="17"/>
  </w:num>
  <w:num w:numId="32" w16cid:durableId="1425884309">
    <w:abstractNumId w:val="15"/>
  </w:num>
  <w:num w:numId="33" w16cid:durableId="1283994821">
    <w:abstractNumId w:val="9"/>
  </w:num>
  <w:num w:numId="34" w16cid:durableId="1686247198">
    <w:abstractNumId w:val="29"/>
  </w:num>
  <w:num w:numId="35" w16cid:durableId="147988612">
    <w:abstractNumId w:val="39"/>
  </w:num>
  <w:num w:numId="36" w16cid:durableId="1224760112">
    <w:abstractNumId w:val="10"/>
  </w:num>
  <w:num w:numId="37" w16cid:durableId="680551251">
    <w:abstractNumId w:val="12"/>
  </w:num>
  <w:num w:numId="38" w16cid:durableId="1060445289">
    <w:abstractNumId w:val="7"/>
  </w:num>
  <w:num w:numId="39" w16cid:durableId="1610359512">
    <w:abstractNumId w:val="0"/>
  </w:num>
  <w:num w:numId="40" w16cid:durableId="911046048">
    <w:abstractNumId w:val="30"/>
  </w:num>
  <w:num w:numId="41" w16cid:durableId="1617173273">
    <w:abstractNumId w:val="11"/>
  </w:num>
  <w:num w:numId="42" w16cid:durableId="779420974">
    <w:abstractNumId w:val="23"/>
  </w:num>
  <w:num w:numId="43" w16cid:durableId="300236311">
    <w:abstractNumId w:val="5"/>
  </w:num>
  <w:num w:numId="44" w16cid:durableId="1014960615">
    <w:abstractNumId w:val="38"/>
  </w:num>
  <w:num w:numId="45" w16cid:durableId="404886958">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4EC8"/>
    <w:rsid w:val="000B266A"/>
    <w:rsid w:val="000B3D4E"/>
    <w:rsid w:val="000B5420"/>
    <w:rsid w:val="000C114F"/>
    <w:rsid w:val="000D328B"/>
    <w:rsid w:val="000D5258"/>
    <w:rsid w:val="000D5A72"/>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95B82"/>
    <w:rsid w:val="001A0FB9"/>
    <w:rsid w:val="001A2B29"/>
    <w:rsid w:val="001A569F"/>
    <w:rsid w:val="001B3BA6"/>
    <w:rsid w:val="001B4E80"/>
    <w:rsid w:val="001B4F72"/>
    <w:rsid w:val="001B6E69"/>
    <w:rsid w:val="001C09A8"/>
    <w:rsid w:val="001C0C04"/>
    <w:rsid w:val="001C3760"/>
    <w:rsid w:val="001C43DF"/>
    <w:rsid w:val="001C5F8D"/>
    <w:rsid w:val="001D0F9A"/>
    <w:rsid w:val="001D17EE"/>
    <w:rsid w:val="001D3B0B"/>
    <w:rsid w:val="001D53B2"/>
    <w:rsid w:val="001D62EA"/>
    <w:rsid w:val="001D666E"/>
    <w:rsid w:val="001D77B6"/>
    <w:rsid w:val="001E1CBF"/>
    <w:rsid w:val="001E4CC8"/>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526C"/>
    <w:rsid w:val="00257CA6"/>
    <w:rsid w:val="0026222F"/>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1039"/>
    <w:rsid w:val="00462446"/>
    <w:rsid w:val="0046375F"/>
    <w:rsid w:val="00465280"/>
    <w:rsid w:val="00465F94"/>
    <w:rsid w:val="00473DD9"/>
    <w:rsid w:val="004751A9"/>
    <w:rsid w:val="00482E50"/>
    <w:rsid w:val="00484749"/>
    <w:rsid w:val="00484EB0"/>
    <w:rsid w:val="00486284"/>
    <w:rsid w:val="00486A9D"/>
    <w:rsid w:val="004901A7"/>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3B2"/>
    <w:rsid w:val="00500C70"/>
    <w:rsid w:val="005039D1"/>
    <w:rsid w:val="00505CF4"/>
    <w:rsid w:val="00510367"/>
    <w:rsid w:val="00510555"/>
    <w:rsid w:val="00511001"/>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FFF"/>
    <w:rsid w:val="00564B0A"/>
    <w:rsid w:val="00566D1C"/>
    <w:rsid w:val="00571CAD"/>
    <w:rsid w:val="00574B97"/>
    <w:rsid w:val="00574F2E"/>
    <w:rsid w:val="0058017C"/>
    <w:rsid w:val="00583248"/>
    <w:rsid w:val="00587D65"/>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7E27"/>
    <w:rsid w:val="005F2DC4"/>
    <w:rsid w:val="005F345B"/>
    <w:rsid w:val="005F411D"/>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4268"/>
    <w:rsid w:val="006838A4"/>
    <w:rsid w:val="00690BBD"/>
    <w:rsid w:val="0069175A"/>
    <w:rsid w:val="00692163"/>
    <w:rsid w:val="006934ED"/>
    <w:rsid w:val="006A0CB2"/>
    <w:rsid w:val="006A2129"/>
    <w:rsid w:val="006A29B1"/>
    <w:rsid w:val="006A5C42"/>
    <w:rsid w:val="006B40D1"/>
    <w:rsid w:val="006B53C3"/>
    <w:rsid w:val="006B6512"/>
    <w:rsid w:val="006B7F81"/>
    <w:rsid w:val="006C180C"/>
    <w:rsid w:val="006D0170"/>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4955"/>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77C5"/>
    <w:rsid w:val="009623E0"/>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75FD8"/>
    <w:rsid w:val="00A77F32"/>
    <w:rsid w:val="00A84FBC"/>
    <w:rsid w:val="00A92D13"/>
    <w:rsid w:val="00A955F7"/>
    <w:rsid w:val="00A973F5"/>
    <w:rsid w:val="00AA3A73"/>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E85"/>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4973"/>
    <w:rsid w:val="00B853D1"/>
    <w:rsid w:val="00B86F17"/>
    <w:rsid w:val="00B87502"/>
    <w:rsid w:val="00B87FD2"/>
    <w:rsid w:val="00B95B96"/>
    <w:rsid w:val="00BA5242"/>
    <w:rsid w:val="00BB0BB6"/>
    <w:rsid w:val="00BB387C"/>
    <w:rsid w:val="00BB4B52"/>
    <w:rsid w:val="00BB561C"/>
    <w:rsid w:val="00BC38C7"/>
    <w:rsid w:val="00BC42BB"/>
    <w:rsid w:val="00BC571B"/>
    <w:rsid w:val="00BC735F"/>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55BC"/>
    <w:rsid w:val="00CE63DC"/>
    <w:rsid w:val="00CF0058"/>
    <w:rsid w:val="00D01DC1"/>
    <w:rsid w:val="00D02D50"/>
    <w:rsid w:val="00D05125"/>
    <w:rsid w:val="00D05428"/>
    <w:rsid w:val="00D07576"/>
    <w:rsid w:val="00D07875"/>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E1397"/>
    <w:rsid w:val="00DE24FD"/>
    <w:rsid w:val="00DE5A7A"/>
    <w:rsid w:val="00DF0427"/>
    <w:rsid w:val="00DF0D4C"/>
    <w:rsid w:val="00DF4BE2"/>
    <w:rsid w:val="00DF6A53"/>
    <w:rsid w:val="00E01C6D"/>
    <w:rsid w:val="00E07375"/>
    <w:rsid w:val="00E07E01"/>
    <w:rsid w:val="00E16009"/>
    <w:rsid w:val="00E17978"/>
    <w:rsid w:val="00E37918"/>
    <w:rsid w:val="00E41092"/>
    <w:rsid w:val="00E43D42"/>
    <w:rsid w:val="00E4502A"/>
    <w:rsid w:val="00E465E5"/>
    <w:rsid w:val="00E54540"/>
    <w:rsid w:val="00E56DFF"/>
    <w:rsid w:val="00E60467"/>
    <w:rsid w:val="00E60B81"/>
    <w:rsid w:val="00E62808"/>
    <w:rsid w:val="00E67FDE"/>
    <w:rsid w:val="00E71C0C"/>
    <w:rsid w:val="00E721D2"/>
    <w:rsid w:val="00E772B6"/>
    <w:rsid w:val="00E82450"/>
    <w:rsid w:val="00E83817"/>
    <w:rsid w:val="00E842FA"/>
    <w:rsid w:val="00E846E3"/>
    <w:rsid w:val="00E86F1F"/>
    <w:rsid w:val="00E9235B"/>
    <w:rsid w:val="00E94F6A"/>
    <w:rsid w:val="00EA7E6D"/>
    <w:rsid w:val="00EB09AA"/>
    <w:rsid w:val="00EB3BA9"/>
    <w:rsid w:val="00EB43A3"/>
    <w:rsid w:val="00EB6FD7"/>
    <w:rsid w:val="00ED26D2"/>
    <w:rsid w:val="00ED3C77"/>
    <w:rsid w:val="00ED46FA"/>
    <w:rsid w:val="00ED6505"/>
    <w:rsid w:val="00ED6526"/>
    <w:rsid w:val="00EE1F8A"/>
    <w:rsid w:val="00EE3585"/>
    <w:rsid w:val="00EE369E"/>
    <w:rsid w:val="00EE39A5"/>
    <w:rsid w:val="00EF0706"/>
    <w:rsid w:val="00EF58D2"/>
    <w:rsid w:val="00EF5E68"/>
    <w:rsid w:val="00EF7411"/>
    <w:rsid w:val="00F005DF"/>
    <w:rsid w:val="00F00A12"/>
    <w:rsid w:val="00F01C29"/>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4934"/>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4073">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966862162">
      <w:bodyDiv w:val="1"/>
      <w:marLeft w:val="0"/>
      <w:marRight w:val="0"/>
      <w:marTop w:val="0"/>
      <w:marBottom w:val="0"/>
      <w:divBdr>
        <w:top w:val="none" w:sz="0" w:space="0" w:color="auto"/>
        <w:left w:val="none" w:sz="0" w:space="0" w:color="auto"/>
        <w:bottom w:val="none" w:sz="0" w:space="0" w:color="auto"/>
        <w:right w:val="none" w:sz="0" w:space="0" w:color="auto"/>
      </w:divBdr>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62597191">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 w:id="214704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money-laundering-regulations-your-responsibilities" TargetMode="External"/><Relationship Id="rId13" Type="http://schemas.openxmlformats.org/officeDocument/2006/relationships/hyperlink" Target="https://www.gov.uk/government/collections/protecting-charities-from-harm-compliance-toolkit" TargetMode="External"/><Relationship Id="rId18" Type="http://schemas.openxmlformats.org/officeDocument/2006/relationships/hyperlink" Target="https://www.gov.uk/government/publications/charities-detailed-guidance-notes/annex-viii-tainted-charity-donation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publications/the-uk-sanctions-list" TargetMode="Externa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550698/Tool_9.pdf" TargetMode="External"/><Relationship Id="rId17" Type="http://schemas.openxmlformats.org/officeDocument/2006/relationships/hyperlink" Target="https://www.gov.uk/government/publications/current-list-of-designated-persons-terrorism-and-terrorist-financi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charities-due-diligence-checks-and-monitoring-end-use-of-funds" TargetMode="External"/><Relationship Id="rId20" Type="http://schemas.openxmlformats.org/officeDocument/2006/relationships/hyperlink" Target="https://www.gov.uk/government/publications/financial-sanctions-faq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550697/Tool_8.pdf" TargetMode="External"/><Relationship Id="rId24" Type="http://schemas.openxmlformats.org/officeDocument/2006/relationships/hyperlink" Target="http://www.charityexcellence.co.uk"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571773/Chapter4_Tool2.pdf" TargetMode="External"/><Relationship Id="rId23" Type="http://schemas.openxmlformats.org/officeDocument/2006/relationships/hyperlink" Target="mailto:ian@charityexcellence.co.uk" TargetMode="External"/><Relationship Id="rId28" Type="http://schemas.openxmlformats.org/officeDocument/2006/relationships/theme" Target="theme/theme1.xml"/><Relationship Id="rId10" Type="http://schemas.openxmlformats.org/officeDocument/2006/relationships/hyperlink" Target="https://assets.publishing.service.gov.uk/government/uploads/system/uploads/attachment_data/file/550694/Tool_6.pdf" TargetMode="External"/><Relationship Id="rId19" Type="http://schemas.openxmlformats.org/officeDocument/2006/relationships/hyperlink" Target="https://assets.publishing.service.gov.uk/government/uploads/system/uploads/attachment_data/file/1051076/Charity_Guidance-_Jan_2022_.pdf" TargetMode="External"/><Relationship Id="rId4" Type="http://schemas.openxmlformats.org/officeDocument/2006/relationships/settings" Target="settings.xml"/><Relationship Id="rId9" Type="http://schemas.openxmlformats.org/officeDocument/2006/relationships/hyperlink" Target="https://www.gov.uk/anti-bribery-policy" TargetMode="External"/><Relationship Id="rId14" Type="http://schemas.openxmlformats.org/officeDocument/2006/relationships/hyperlink" Target="https://www.gov.uk/government/news/be-aware-of-suspect-donations-advice-for-charities" TargetMode="External"/><Relationship Id="rId22" Type="http://schemas.openxmlformats.org/officeDocument/2006/relationships/hyperlink" Target="mailto:"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9</cp:revision>
  <cp:lastPrinted>2023-03-02T08:46:00Z</cp:lastPrinted>
  <dcterms:created xsi:type="dcterms:W3CDTF">2023-04-03T06:30:00Z</dcterms:created>
  <dcterms:modified xsi:type="dcterms:W3CDTF">2023-04-30T08:41:00Z</dcterms:modified>
</cp:coreProperties>
</file>