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2E76" w14:textId="64C17BCC" w:rsidR="001832CF" w:rsidRDefault="007A2966" w:rsidP="007A2966">
      <w:pPr>
        <w:pStyle w:val="Alumna"/>
        <w:spacing w:line="276" w:lineRule="auto"/>
        <w:rPr>
          <w:rFonts w:eastAsia="Times New Roman"/>
          <w:color w:val="auto"/>
          <w:spacing w:val="0"/>
          <w:kern w:val="0"/>
          <w:szCs w:val="24"/>
          <w:lang w:eastAsia="en-GB"/>
        </w:rPr>
      </w:pPr>
      <w:r>
        <w:rPr>
          <w:b/>
          <w:bCs/>
          <w:color w:val="1F4E79" w:themeColor="accent5" w:themeShade="80"/>
          <w:spacing w:val="0"/>
          <w:kern w:val="0"/>
        </w:rPr>
        <w:t>- Beneficiary Assessment</w:t>
      </w:r>
      <w:r w:rsidR="00AD542C">
        <w:rPr>
          <w:b/>
          <w:bCs/>
          <w:color w:val="1F4E79" w:themeColor="accent5" w:themeShade="80"/>
          <w:spacing w:val="0"/>
          <w:kern w:val="0"/>
        </w:rPr>
        <w:t xml:space="preserve"> Policy</w:t>
      </w:r>
      <w:bookmarkStart w:id="0" w:name="_Hlk39645958"/>
    </w:p>
    <w:p w14:paraId="7003EDDD" w14:textId="04F24306" w:rsidR="007A2966" w:rsidRDefault="007A2966" w:rsidP="00925B02">
      <w:pPr>
        <w:shd w:val="clear" w:color="auto" w:fill="FFFFFF"/>
        <w:spacing w:before="100" w:beforeAutospacing="1" w:after="100" w:afterAutospacing="1" w:line="276" w:lineRule="auto"/>
        <w:textAlignment w:val="baseline"/>
        <w:rPr>
          <w:rFonts w:ascii="Century Gothic" w:eastAsia="Times New Roman" w:hAnsi="Century Gothic"/>
          <w:b/>
          <w:bCs/>
          <w:color w:val="1F4E79" w:themeColor="accent5" w:themeShade="80"/>
          <w:spacing w:val="0"/>
          <w:kern w:val="0"/>
          <w:sz w:val="28"/>
          <w:szCs w:val="28"/>
          <w:lang w:eastAsia="en-GB"/>
        </w:rPr>
      </w:pPr>
      <w:r>
        <w:rPr>
          <w:rFonts w:ascii="Century Gothic" w:eastAsia="Times New Roman" w:hAnsi="Century Gothic"/>
          <w:b/>
          <w:bCs/>
          <w:color w:val="1F4E79" w:themeColor="accent5" w:themeShade="80"/>
          <w:spacing w:val="0"/>
          <w:kern w:val="0"/>
          <w:sz w:val="28"/>
          <w:szCs w:val="28"/>
          <w:lang w:eastAsia="en-GB"/>
        </w:rPr>
        <w:t>Providing Support</w:t>
      </w:r>
    </w:p>
    <w:p w14:paraId="05BE47F3" w14:textId="72D549A8" w:rsidR="00C96230" w:rsidRDefault="00C96230" w:rsidP="00283966">
      <w:pPr>
        <w:shd w:val="clear" w:color="auto" w:fill="FFFFFF"/>
        <w:spacing w:before="100" w:beforeAutospacing="1" w:after="100" w:afterAutospacing="1" w:line="276" w:lineRule="auto"/>
        <w:textAlignment w:val="baseline"/>
        <w:rPr>
          <w:rFonts w:asciiTheme="majorHAnsi" w:hAnsiTheme="majorHAnsi"/>
          <w:color w:val="auto"/>
          <w:shd w:val="clear" w:color="auto" w:fill="FFFFFF"/>
        </w:rPr>
      </w:pPr>
      <w:r>
        <w:rPr>
          <w:rFonts w:asciiTheme="majorHAnsi" w:hAnsiTheme="majorHAnsi"/>
          <w:color w:val="auto"/>
          <w:shd w:val="clear" w:color="auto" w:fill="FFFFFF"/>
        </w:rPr>
        <w:t xml:space="preserve">Our services are open to anyone who meets our eligibility </w:t>
      </w:r>
      <w:r w:rsidR="00A533DC">
        <w:rPr>
          <w:rFonts w:asciiTheme="majorHAnsi" w:hAnsiTheme="majorHAnsi"/>
          <w:color w:val="auto"/>
          <w:shd w:val="clear" w:color="auto" w:fill="FFFFFF"/>
        </w:rPr>
        <w:t>criteria,</w:t>
      </w:r>
      <w:r>
        <w:rPr>
          <w:rFonts w:asciiTheme="majorHAnsi" w:hAnsiTheme="majorHAnsi"/>
          <w:color w:val="auto"/>
          <w:shd w:val="clear" w:color="auto" w:fill="FFFFFF"/>
        </w:rPr>
        <w:t xml:space="preserve"> and we promote these in a range of ways to ensure that those who are, are made aware of these.  For example, by word of mouth, making other charities who also support our beneficiaries aware, online and in hard copy, such as posters in local facilities our beneficiaries are likely to visit.  </w:t>
      </w:r>
    </w:p>
    <w:p w14:paraId="2FCD724C" w14:textId="475AE98B" w:rsidR="00283966" w:rsidRDefault="00283966" w:rsidP="00283966">
      <w:pPr>
        <w:shd w:val="clear" w:color="auto" w:fill="FFFFFF"/>
        <w:spacing w:before="100" w:beforeAutospacing="1" w:after="100" w:afterAutospacing="1" w:line="276" w:lineRule="auto"/>
        <w:textAlignment w:val="baseline"/>
        <w:rPr>
          <w:rFonts w:asciiTheme="majorHAnsi" w:hAnsiTheme="majorHAnsi"/>
          <w:color w:val="auto"/>
          <w:shd w:val="clear" w:color="auto" w:fill="FFFFFF"/>
        </w:rPr>
      </w:pPr>
      <w:r>
        <w:rPr>
          <w:rFonts w:asciiTheme="majorHAnsi" w:hAnsiTheme="majorHAnsi"/>
          <w:color w:val="auto"/>
          <w:shd w:val="clear" w:color="auto" w:fill="FFFFFF"/>
        </w:rPr>
        <w:t>The charity will provide support where there is a need that makes beneficiaries eligible within the charity’s object</w:t>
      </w:r>
      <w:r w:rsidRPr="00094F00">
        <w:rPr>
          <w:rFonts w:asciiTheme="majorHAnsi" w:hAnsiTheme="majorHAnsi"/>
          <w:color w:val="auto"/>
          <w:highlight w:val="yellow"/>
          <w:shd w:val="clear" w:color="auto" w:fill="FFFFFF"/>
        </w:rPr>
        <w:t>(s)</w:t>
      </w:r>
      <w:r>
        <w:rPr>
          <w:rFonts w:asciiTheme="majorHAnsi" w:hAnsiTheme="majorHAnsi"/>
          <w:color w:val="auto"/>
          <w:shd w:val="clear" w:color="auto" w:fill="FFFFFF"/>
        </w:rPr>
        <w:t xml:space="preserve"> and that any p</w:t>
      </w:r>
      <w:r w:rsidRPr="007A2966">
        <w:rPr>
          <w:rFonts w:asciiTheme="majorHAnsi" w:hAnsiTheme="majorHAnsi"/>
          <w:color w:val="auto"/>
          <w:shd w:val="clear" w:color="auto" w:fill="FFFFFF"/>
        </w:rPr>
        <w:t>ersonal benefit is incidental where (having regard both to its nature and to its amount) it is a necessary result or by-product of carrying out the purpose.</w:t>
      </w:r>
    </w:p>
    <w:p w14:paraId="5C48624E" w14:textId="65561820" w:rsidR="0037175F" w:rsidRDefault="0037175F" w:rsidP="0037175F">
      <w:pPr>
        <w:shd w:val="clear" w:color="auto" w:fill="FFFFFF"/>
        <w:spacing w:before="100" w:beforeAutospacing="1" w:after="100" w:afterAutospacing="1" w:line="276" w:lineRule="auto"/>
        <w:textAlignment w:val="baseline"/>
        <w:rPr>
          <w:rFonts w:asciiTheme="majorHAnsi" w:hAnsiTheme="majorHAnsi"/>
          <w:color w:val="auto"/>
          <w:shd w:val="clear" w:color="auto" w:fill="FFFFFF"/>
        </w:rPr>
      </w:pPr>
      <w:r>
        <w:rPr>
          <w:rFonts w:asciiTheme="majorHAnsi" w:hAnsiTheme="majorHAnsi"/>
          <w:color w:val="auto"/>
          <w:shd w:val="clear" w:color="auto" w:fill="FFFFFF"/>
        </w:rPr>
        <w:t xml:space="preserve">Generally, the charity will provide one-off support to meet a specific need but, subject to the submission of a grant report by the beneficiary, the charity may accept a new application for continuing support.    </w:t>
      </w:r>
    </w:p>
    <w:p w14:paraId="2C896AF6" w14:textId="77777777" w:rsidR="00B50EDA" w:rsidRPr="002926C7" w:rsidRDefault="00B50EDA" w:rsidP="00B50EDA">
      <w:pPr>
        <w:shd w:val="clear" w:color="auto" w:fill="FFFFFF"/>
        <w:spacing w:before="100" w:beforeAutospacing="1" w:after="100" w:afterAutospacing="1" w:line="276" w:lineRule="auto"/>
        <w:textAlignment w:val="baseline"/>
        <w:rPr>
          <w:rFonts w:ascii="Century Gothic" w:eastAsia="Times New Roman" w:hAnsi="Century Gothic"/>
          <w:b/>
          <w:bCs/>
          <w:color w:val="1F4E79" w:themeColor="accent5" w:themeShade="80"/>
          <w:spacing w:val="0"/>
          <w:kern w:val="0"/>
          <w:sz w:val="28"/>
          <w:szCs w:val="28"/>
          <w:lang w:eastAsia="en-GB"/>
        </w:rPr>
      </w:pPr>
      <w:r w:rsidRPr="002926C7">
        <w:rPr>
          <w:rFonts w:ascii="Century Gothic" w:eastAsia="Times New Roman" w:hAnsi="Century Gothic"/>
          <w:b/>
          <w:bCs/>
          <w:color w:val="1F4E79" w:themeColor="accent5" w:themeShade="80"/>
          <w:spacing w:val="0"/>
          <w:kern w:val="0"/>
          <w:sz w:val="28"/>
          <w:szCs w:val="28"/>
          <w:lang w:eastAsia="en-GB"/>
        </w:rPr>
        <w:t>Promoting Inclusion</w:t>
      </w:r>
    </w:p>
    <w:p w14:paraId="2ED922BB" w14:textId="77777777" w:rsidR="00B50EDA" w:rsidRDefault="00B50EDA" w:rsidP="00B50EDA">
      <w:pPr>
        <w:shd w:val="clear" w:color="auto" w:fill="FFFFFF"/>
        <w:spacing w:before="100" w:beforeAutospacing="1" w:after="100" w:afterAutospacing="1" w:line="276" w:lineRule="auto"/>
        <w:textAlignment w:val="baseline"/>
        <w:rPr>
          <w:rFonts w:cs="Arial"/>
        </w:rPr>
      </w:pPr>
      <w:r>
        <w:rPr>
          <w:rFonts w:cs="Arial"/>
        </w:rPr>
        <w:t xml:space="preserve">We recognise that </w:t>
      </w:r>
      <w:r w:rsidRPr="00EC3F40">
        <w:rPr>
          <w:rFonts w:cs="Arial"/>
        </w:rPr>
        <w:t xml:space="preserve">assessing someone’s identity </w:t>
      </w:r>
      <w:r>
        <w:rPr>
          <w:rFonts w:cs="Arial"/>
        </w:rPr>
        <w:t xml:space="preserve">can be </w:t>
      </w:r>
      <w:r w:rsidRPr="00EC3F40">
        <w:rPr>
          <w:rFonts w:cs="Arial"/>
        </w:rPr>
        <w:t>complex and multifaceted</w:t>
      </w:r>
      <w:r>
        <w:rPr>
          <w:rFonts w:cs="Arial"/>
        </w:rPr>
        <w:t xml:space="preserve"> and the need to a</w:t>
      </w:r>
      <w:r w:rsidRPr="00EC3F40">
        <w:rPr>
          <w:rFonts w:cs="Arial"/>
        </w:rPr>
        <w:t>pproach such assessments with sensitivity, respect, and an open mind.</w:t>
      </w:r>
      <w:r>
        <w:rPr>
          <w:rFonts w:cs="Arial"/>
        </w:rPr>
        <w:t xml:space="preserve">  </w:t>
      </w:r>
      <w:r w:rsidRPr="00EC3F40">
        <w:rPr>
          <w:rFonts w:cs="Arial"/>
        </w:rPr>
        <w:t>Individuals may self-identify based on their family roots, upbringing, personal experiences</w:t>
      </w:r>
      <w:r>
        <w:rPr>
          <w:rFonts w:cs="Arial"/>
        </w:rPr>
        <w:t xml:space="preserve"> or other issues and in a way that c</w:t>
      </w:r>
      <w:r w:rsidRPr="00EC3F40">
        <w:rPr>
          <w:rFonts w:cs="Arial"/>
        </w:rPr>
        <w:t>an transcend geographical boundaries</w:t>
      </w:r>
      <w:r>
        <w:rPr>
          <w:rFonts w:cs="Arial"/>
        </w:rPr>
        <w:t xml:space="preserve"> and include </w:t>
      </w:r>
      <w:r w:rsidRPr="00EC3F40">
        <w:rPr>
          <w:rFonts w:cs="Arial"/>
        </w:rPr>
        <w:t>their own sense of identity, whether it relates to their heritage, language, or cultural practices.</w:t>
      </w:r>
      <w:r>
        <w:rPr>
          <w:rFonts w:cs="Arial"/>
        </w:rPr>
        <w:t xml:space="preserve">  </w:t>
      </w:r>
    </w:p>
    <w:p w14:paraId="5B161EB9" w14:textId="77777777" w:rsidR="00B50EDA" w:rsidRDefault="00B50EDA" w:rsidP="00B50EDA">
      <w:pPr>
        <w:shd w:val="clear" w:color="auto" w:fill="FFFFFF"/>
        <w:spacing w:before="100" w:beforeAutospacing="1" w:after="100" w:afterAutospacing="1" w:line="276" w:lineRule="auto"/>
        <w:textAlignment w:val="baseline"/>
        <w:rPr>
          <w:rFonts w:asciiTheme="majorHAnsi" w:hAnsiTheme="majorHAnsi"/>
          <w:color w:val="auto"/>
          <w:shd w:val="clear" w:color="auto" w:fill="FFFFFF"/>
        </w:rPr>
      </w:pPr>
      <w:r>
        <w:rPr>
          <w:rFonts w:cs="Arial"/>
        </w:rPr>
        <w:t xml:space="preserve">In a World too often blighted by exclusion and marginalisation of individuals and groups, we prefer to err on the side of inclusiveness because we think that fits better with the spirit of the Charities Act.  </w:t>
      </w:r>
      <w:r>
        <w:rPr>
          <w:rFonts w:asciiTheme="majorHAnsi" w:hAnsiTheme="majorHAnsi"/>
          <w:color w:val="auto"/>
          <w:shd w:val="clear" w:color="auto" w:fill="FFFFFF"/>
        </w:rPr>
        <w:t xml:space="preserve">  </w:t>
      </w:r>
    </w:p>
    <w:p w14:paraId="3FCE378F" w14:textId="61C9365D" w:rsidR="00AD542C" w:rsidRPr="006B68A6" w:rsidRDefault="00AD542C" w:rsidP="00925B02">
      <w:pPr>
        <w:shd w:val="clear" w:color="auto" w:fill="FFFFFF"/>
        <w:spacing w:before="100" w:beforeAutospacing="1" w:after="100" w:afterAutospacing="1" w:line="276" w:lineRule="auto"/>
        <w:textAlignment w:val="baseline"/>
        <w:rPr>
          <w:rFonts w:ascii="Century Gothic" w:eastAsia="Times New Roman" w:hAnsi="Century Gothic"/>
          <w:b/>
          <w:bCs/>
          <w:color w:val="1F4E79" w:themeColor="accent5" w:themeShade="80"/>
          <w:spacing w:val="0"/>
          <w:kern w:val="0"/>
          <w:sz w:val="28"/>
          <w:szCs w:val="28"/>
          <w:lang w:eastAsia="en-GB"/>
        </w:rPr>
      </w:pPr>
      <w:r w:rsidRPr="006B68A6">
        <w:rPr>
          <w:rFonts w:ascii="Century Gothic" w:eastAsia="Times New Roman" w:hAnsi="Century Gothic"/>
          <w:b/>
          <w:bCs/>
          <w:color w:val="1F4E79" w:themeColor="accent5" w:themeShade="80"/>
          <w:spacing w:val="0"/>
          <w:kern w:val="0"/>
          <w:sz w:val="28"/>
          <w:szCs w:val="28"/>
          <w:lang w:eastAsia="en-GB"/>
        </w:rPr>
        <w:t>Our Definition of Poverty</w:t>
      </w:r>
    </w:p>
    <w:p w14:paraId="73E96D9A" w14:textId="77777777" w:rsidR="00AD542C" w:rsidRPr="006B68A6" w:rsidRDefault="00AD542C" w:rsidP="00925B02">
      <w:pPr>
        <w:spacing w:line="276" w:lineRule="auto"/>
        <w:rPr>
          <w:rFonts w:ascii="Century Gothic" w:hAnsi="Century Gothic"/>
          <w:b/>
          <w:bCs/>
          <w:color w:val="auto"/>
          <w:sz w:val="32"/>
          <w:szCs w:val="32"/>
        </w:rPr>
      </w:pPr>
      <w:r w:rsidRPr="006B68A6">
        <w:rPr>
          <w:rFonts w:asciiTheme="majorHAnsi" w:hAnsiTheme="majorHAnsi"/>
          <w:color w:val="auto"/>
          <w:shd w:val="clear" w:color="auto" w:fill="FFFFFF"/>
        </w:rPr>
        <w:t xml:space="preserve">We define poverty </w:t>
      </w:r>
      <w:r w:rsidRPr="006B68A6">
        <w:rPr>
          <w:rFonts w:asciiTheme="majorHAnsi" w:hAnsiTheme="majorHAnsi"/>
          <w:color w:val="auto"/>
          <w:szCs w:val="24"/>
          <w:shd w:val="clear" w:color="auto" w:fill="FFFFFF"/>
        </w:rPr>
        <w:t>as not having access to the basic necessities of life which the majority of the people would regard as necessary for a modest, but adequate, standard of living.  For example, clean water, adequate food, shelter and clothing, and access to basic school education and health services.  In the UK, this typically means households living on less than 60% of median income who go short in some unacceptable way, whether or not they are eligible for state benefits.</w:t>
      </w:r>
    </w:p>
    <w:p w14:paraId="057F579A" w14:textId="546408D5" w:rsidR="00AD542C" w:rsidRPr="006B68A6" w:rsidRDefault="00AD542C" w:rsidP="00925B02">
      <w:pPr>
        <w:shd w:val="clear" w:color="auto" w:fill="FFFFFF"/>
        <w:spacing w:before="100" w:beforeAutospacing="1" w:after="100" w:afterAutospacing="1" w:line="276" w:lineRule="auto"/>
        <w:textAlignment w:val="baseline"/>
        <w:rPr>
          <w:rFonts w:ascii="Century Gothic" w:eastAsia="Times New Roman" w:hAnsi="Century Gothic"/>
          <w:b/>
          <w:bCs/>
          <w:color w:val="1F4E79" w:themeColor="accent5" w:themeShade="80"/>
          <w:spacing w:val="0"/>
          <w:kern w:val="0"/>
          <w:sz w:val="28"/>
          <w:szCs w:val="28"/>
          <w:lang w:eastAsia="en-GB"/>
        </w:rPr>
      </w:pPr>
      <w:r w:rsidRPr="006B68A6">
        <w:rPr>
          <w:rFonts w:ascii="Century Gothic" w:eastAsia="Times New Roman" w:hAnsi="Century Gothic"/>
          <w:b/>
          <w:bCs/>
          <w:color w:val="1F4E79" w:themeColor="accent5" w:themeShade="80"/>
          <w:spacing w:val="0"/>
          <w:kern w:val="0"/>
          <w:sz w:val="28"/>
          <w:szCs w:val="28"/>
          <w:lang w:eastAsia="en-GB"/>
        </w:rPr>
        <w:t xml:space="preserve">Why We Need </w:t>
      </w:r>
      <w:r w:rsidR="006B68A6">
        <w:rPr>
          <w:rFonts w:ascii="Century Gothic" w:eastAsia="Times New Roman" w:hAnsi="Century Gothic"/>
          <w:b/>
          <w:bCs/>
          <w:color w:val="1F4E79" w:themeColor="accent5" w:themeShade="80"/>
          <w:spacing w:val="0"/>
          <w:kern w:val="0"/>
          <w:sz w:val="28"/>
          <w:szCs w:val="28"/>
          <w:lang w:eastAsia="en-GB"/>
        </w:rPr>
        <w:t>t</w:t>
      </w:r>
      <w:r w:rsidRPr="006B68A6">
        <w:rPr>
          <w:rFonts w:ascii="Century Gothic" w:eastAsia="Times New Roman" w:hAnsi="Century Gothic"/>
          <w:b/>
          <w:bCs/>
          <w:color w:val="1F4E79" w:themeColor="accent5" w:themeShade="80"/>
          <w:spacing w:val="0"/>
          <w:kern w:val="0"/>
          <w:sz w:val="28"/>
          <w:szCs w:val="28"/>
          <w:lang w:eastAsia="en-GB"/>
        </w:rPr>
        <w:t>o Make Checks</w:t>
      </w:r>
    </w:p>
    <w:p w14:paraId="3251EC6D" w14:textId="563A7CFF" w:rsidR="00AD542C" w:rsidRPr="006B68A6" w:rsidRDefault="00AD542C" w:rsidP="00925B02">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We </w:t>
      </w:r>
      <w:r w:rsidRPr="007A4A7C">
        <w:rPr>
          <w:rFonts w:asciiTheme="majorHAnsi" w:hAnsiTheme="majorHAnsi"/>
          <w:color w:val="auto"/>
          <w:szCs w:val="24"/>
        </w:rPr>
        <w:t xml:space="preserve">don’t wish to pry into peoples’ lives </w:t>
      </w:r>
      <w:r w:rsidR="006B68A6" w:rsidRPr="007A4A7C">
        <w:rPr>
          <w:rFonts w:asciiTheme="majorHAnsi" w:hAnsiTheme="majorHAnsi"/>
          <w:color w:val="auto"/>
          <w:szCs w:val="24"/>
        </w:rPr>
        <w:t>unnecessarily or</w:t>
      </w:r>
      <w:r w:rsidRPr="007A4A7C">
        <w:rPr>
          <w:rFonts w:asciiTheme="majorHAnsi" w:hAnsiTheme="majorHAnsi"/>
          <w:color w:val="auto"/>
          <w:szCs w:val="24"/>
        </w:rPr>
        <w:t xml:space="preserve"> make it more difficult for them to apply.  However, sadly, there are many fraudsters out there and their techniques can be very effective.  Equally, </w:t>
      </w:r>
      <w:r w:rsidRPr="006B68A6">
        <w:rPr>
          <w:rFonts w:asciiTheme="majorHAnsi" w:hAnsiTheme="majorHAnsi"/>
          <w:color w:val="auto"/>
          <w:szCs w:val="24"/>
        </w:rPr>
        <w:lastRenderedPageBreak/>
        <w:t>some individuals may not understand their own needs (</w:t>
      </w:r>
      <w:r w:rsidR="006B68A6" w:rsidRPr="006B68A6">
        <w:rPr>
          <w:rFonts w:asciiTheme="majorHAnsi" w:hAnsiTheme="majorHAnsi"/>
          <w:color w:val="auto"/>
          <w:szCs w:val="24"/>
        </w:rPr>
        <w:t>e.g.,</w:t>
      </w:r>
      <w:r w:rsidRPr="006B68A6">
        <w:rPr>
          <w:rFonts w:asciiTheme="majorHAnsi" w:hAnsiTheme="majorHAnsi"/>
          <w:color w:val="auto"/>
          <w:szCs w:val="24"/>
        </w:rPr>
        <w:t xml:space="preserve"> medically) and supporting them in a taking an inappropriate course of action may potentially be detrimental to their wellbeing.</w:t>
      </w:r>
    </w:p>
    <w:p w14:paraId="0BE7E5AC" w14:textId="77777777" w:rsidR="00AD542C" w:rsidRPr="006B68A6" w:rsidRDefault="00AD542C" w:rsidP="00925B02">
      <w:pPr>
        <w:spacing w:beforeAutospacing="1" w:afterAutospacing="1" w:line="276" w:lineRule="auto"/>
        <w:textAlignment w:val="baseline"/>
        <w:rPr>
          <w:rFonts w:asciiTheme="majorHAnsi" w:hAnsiTheme="majorHAnsi"/>
          <w:color w:val="auto"/>
          <w:szCs w:val="24"/>
        </w:rPr>
      </w:pPr>
      <w:r w:rsidRPr="006B68A6">
        <w:rPr>
          <w:rFonts w:asciiTheme="majorHAnsi" w:hAnsiTheme="majorHAnsi"/>
          <w:color w:val="auto"/>
          <w:szCs w:val="24"/>
        </w:rPr>
        <w:t>Therefore, we may require you to submit your application through an organisation that has relevant expertise and is familiar with your circumstances, and/or provide supporting information to support your application.  For example, we may ask for:</w:t>
      </w:r>
    </w:p>
    <w:p w14:paraId="5A62A351" w14:textId="4EB1EE97" w:rsidR="00AD542C" w:rsidRPr="006B68A6" w:rsidRDefault="00AD542C" w:rsidP="00925B02">
      <w:pPr>
        <w:pStyle w:val="ListParagraph"/>
        <w:numPr>
          <w:ilvl w:val="0"/>
          <w:numId w:val="46"/>
        </w:numPr>
        <w:spacing w:beforeAutospacing="1" w:afterAutospacing="1"/>
        <w:textAlignment w:val="baseline"/>
        <w:rPr>
          <w:rFonts w:asciiTheme="majorHAnsi" w:hAnsiTheme="majorHAnsi"/>
          <w:color w:val="auto"/>
          <w:sz w:val="24"/>
          <w:szCs w:val="24"/>
        </w:rPr>
      </w:pPr>
      <w:r w:rsidRPr="006B68A6">
        <w:rPr>
          <w:rFonts w:asciiTheme="majorHAnsi" w:hAnsiTheme="majorHAnsi"/>
          <w:color w:val="auto"/>
          <w:sz w:val="24"/>
          <w:szCs w:val="24"/>
        </w:rPr>
        <w:t>Details of why an item or service is needed, the cost and why you cannot afford it. For example, by providing details of your monthly income and expenditure</w:t>
      </w:r>
      <w:r w:rsidR="008B1242">
        <w:rPr>
          <w:rFonts w:asciiTheme="majorHAnsi" w:hAnsiTheme="majorHAnsi"/>
          <w:color w:val="auto"/>
          <w:sz w:val="24"/>
          <w:szCs w:val="24"/>
        </w:rPr>
        <w:t xml:space="preserve"> and/or a </w:t>
      </w:r>
      <w:hyperlink r:id="rId8" w:history="1">
        <w:r w:rsidR="008B1242" w:rsidRPr="008B1242">
          <w:rPr>
            <w:rStyle w:val="Hyperlink"/>
            <w:rFonts w:asciiTheme="majorHAnsi" w:hAnsiTheme="majorHAnsi"/>
            <w:sz w:val="24"/>
            <w:szCs w:val="24"/>
          </w:rPr>
          <w:t>DWP proof of benefit letter</w:t>
        </w:r>
      </w:hyperlink>
      <w:r w:rsidR="008B1242">
        <w:rPr>
          <w:rFonts w:asciiTheme="majorHAnsi" w:hAnsiTheme="majorHAnsi"/>
          <w:color w:val="auto"/>
          <w:sz w:val="24"/>
          <w:szCs w:val="24"/>
        </w:rPr>
        <w:t>.</w:t>
      </w:r>
    </w:p>
    <w:p w14:paraId="15203E3C" w14:textId="77777777" w:rsidR="00AD542C" w:rsidRPr="006B68A6" w:rsidRDefault="00AD542C" w:rsidP="00925B02">
      <w:pPr>
        <w:pStyle w:val="ListParagraph"/>
        <w:numPr>
          <w:ilvl w:val="0"/>
          <w:numId w:val="46"/>
        </w:numPr>
        <w:spacing w:beforeAutospacing="1" w:afterAutospacing="1"/>
        <w:textAlignment w:val="baseline"/>
        <w:rPr>
          <w:rFonts w:asciiTheme="majorHAnsi" w:hAnsiTheme="majorHAnsi"/>
          <w:color w:val="auto"/>
          <w:sz w:val="24"/>
          <w:szCs w:val="24"/>
        </w:rPr>
      </w:pPr>
      <w:r w:rsidRPr="006B68A6">
        <w:rPr>
          <w:rFonts w:asciiTheme="majorHAnsi" w:hAnsiTheme="majorHAnsi"/>
          <w:color w:val="auto"/>
          <w:sz w:val="24"/>
          <w:szCs w:val="24"/>
        </w:rPr>
        <w:t>An invoice, bank statement or similar and/or.</w:t>
      </w:r>
    </w:p>
    <w:p w14:paraId="1100352E" w14:textId="77777777" w:rsidR="00AD542C" w:rsidRPr="006B68A6" w:rsidRDefault="00AD542C" w:rsidP="00925B02">
      <w:pPr>
        <w:pStyle w:val="ListParagraph"/>
        <w:numPr>
          <w:ilvl w:val="0"/>
          <w:numId w:val="46"/>
        </w:numPr>
        <w:spacing w:beforeAutospacing="1" w:afterAutospacing="1"/>
        <w:textAlignment w:val="baseline"/>
        <w:rPr>
          <w:rFonts w:asciiTheme="majorHAnsi" w:hAnsiTheme="majorHAnsi"/>
          <w:color w:val="auto"/>
          <w:sz w:val="24"/>
          <w:szCs w:val="24"/>
        </w:rPr>
      </w:pPr>
      <w:r w:rsidRPr="006B68A6">
        <w:rPr>
          <w:rFonts w:asciiTheme="majorHAnsi" w:hAnsiTheme="majorHAnsi"/>
          <w:color w:val="auto"/>
          <w:sz w:val="24"/>
          <w:szCs w:val="24"/>
        </w:rPr>
        <w:t>Specific recommendations from a trustworthy 3</w:t>
      </w:r>
      <w:r w:rsidRPr="006B68A6">
        <w:rPr>
          <w:rFonts w:asciiTheme="majorHAnsi" w:hAnsiTheme="majorHAnsi"/>
          <w:color w:val="auto"/>
          <w:sz w:val="24"/>
          <w:szCs w:val="24"/>
          <w:vertAlign w:val="superscript"/>
        </w:rPr>
        <w:t>rd</w:t>
      </w:r>
      <w:r w:rsidRPr="006B68A6">
        <w:rPr>
          <w:rFonts w:asciiTheme="majorHAnsi" w:hAnsiTheme="majorHAnsi"/>
          <w:color w:val="auto"/>
          <w:sz w:val="24"/>
          <w:szCs w:val="24"/>
        </w:rPr>
        <w:t xml:space="preserve"> party, such as a debt counsellor, doctor or school, as appropriate.    </w:t>
      </w:r>
    </w:p>
    <w:p w14:paraId="5004CDB9" w14:textId="77E841D1" w:rsidR="00AD542C" w:rsidRPr="006B68A6" w:rsidRDefault="00AD542C" w:rsidP="00925B02">
      <w:pPr>
        <w:spacing w:beforeAutospacing="1" w:afterAutospacing="1" w:line="276" w:lineRule="auto"/>
        <w:textAlignment w:val="baseline"/>
        <w:rPr>
          <w:rFonts w:asciiTheme="majorHAnsi" w:hAnsiTheme="majorHAnsi"/>
          <w:color w:val="auto"/>
          <w:szCs w:val="24"/>
        </w:rPr>
      </w:pPr>
      <w:r w:rsidRPr="006B68A6">
        <w:rPr>
          <w:rFonts w:asciiTheme="majorHAnsi" w:hAnsiTheme="majorHAnsi"/>
          <w:color w:val="auto"/>
          <w:szCs w:val="24"/>
        </w:rPr>
        <w:t xml:space="preserve">We may ask for supporting evidence, such entitlement to specific benefits, and/or make payments directly to suppliers on your behalf.  For payments directly to individuals, we ask you to provide receipts.  </w:t>
      </w:r>
    </w:p>
    <w:p w14:paraId="50BC9F74" w14:textId="584C0BE7" w:rsidR="00AD542C" w:rsidRDefault="00AD542C" w:rsidP="00925B02">
      <w:pPr>
        <w:spacing w:line="276" w:lineRule="auto"/>
        <w:rPr>
          <w:rFonts w:ascii="Century Gothic" w:eastAsia="Times New Roman" w:hAnsi="Century Gothic"/>
          <w:b/>
          <w:bCs/>
          <w:color w:val="1F4E79" w:themeColor="accent5" w:themeShade="80"/>
          <w:spacing w:val="0"/>
          <w:kern w:val="0"/>
          <w:sz w:val="28"/>
          <w:szCs w:val="28"/>
          <w:lang w:eastAsia="en-GB"/>
        </w:rPr>
      </w:pPr>
      <w:r w:rsidRPr="006B68A6">
        <w:rPr>
          <w:rFonts w:ascii="Century Gothic" w:eastAsia="Times New Roman" w:hAnsi="Century Gothic"/>
          <w:b/>
          <w:bCs/>
          <w:color w:val="1F4E79" w:themeColor="accent5" w:themeShade="80"/>
          <w:spacing w:val="0"/>
          <w:kern w:val="0"/>
          <w:sz w:val="28"/>
          <w:szCs w:val="28"/>
          <w:lang w:eastAsia="en-GB"/>
        </w:rPr>
        <w:t>Financial Means Testing</w:t>
      </w:r>
    </w:p>
    <w:p w14:paraId="30219BE4" w14:textId="77777777" w:rsidR="002F7523" w:rsidRPr="008B1242" w:rsidRDefault="002F7523" w:rsidP="002F7523">
      <w:pPr>
        <w:shd w:val="clear" w:color="auto" w:fill="FFFFFF"/>
        <w:spacing w:line="276" w:lineRule="auto"/>
        <w:textAlignment w:val="baseline"/>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 xml:space="preserve">We </w:t>
      </w:r>
      <w:r w:rsidRPr="008B1242">
        <w:rPr>
          <w:rFonts w:asciiTheme="majorHAnsi" w:eastAsia="Times New Roman" w:hAnsiTheme="majorHAnsi"/>
          <w:color w:val="auto"/>
          <w:spacing w:val="0"/>
          <w:kern w:val="0"/>
          <w:szCs w:val="24"/>
          <w:lang w:eastAsia="en-GB"/>
        </w:rPr>
        <w:t>will take into account your:</w:t>
      </w:r>
    </w:p>
    <w:p w14:paraId="1466522C" w14:textId="77777777" w:rsidR="002F7523" w:rsidRPr="008B1242" w:rsidRDefault="002F7523" w:rsidP="002F7523">
      <w:pPr>
        <w:shd w:val="clear" w:color="auto" w:fill="FFFFFF"/>
        <w:spacing w:line="276" w:lineRule="auto"/>
        <w:textAlignment w:val="baseline"/>
        <w:rPr>
          <w:rFonts w:asciiTheme="majorHAnsi" w:eastAsia="Times New Roman" w:hAnsiTheme="majorHAnsi"/>
          <w:color w:val="auto"/>
          <w:spacing w:val="0"/>
          <w:kern w:val="0"/>
          <w:szCs w:val="24"/>
          <w:lang w:eastAsia="en-GB"/>
        </w:rPr>
      </w:pPr>
    </w:p>
    <w:p w14:paraId="346B1B61" w14:textId="6D26152D" w:rsidR="002F7523" w:rsidRPr="008B1242" w:rsidRDefault="002F7523" w:rsidP="002F7523">
      <w:pPr>
        <w:pStyle w:val="ListParagraph"/>
        <w:numPr>
          <w:ilvl w:val="0"/>
          <w:numId w:val="47"/>
        </w:numPr>
        <w:shd w:val="clear" w:color="auto" w:fill="FFFFFF"/>
        <w:textAlignment w:val="baseline"/>
        <w:rPr>
          <w:rFonts w:asciiTheme="majorHAnsi" w:eastAsia="Times New Roman" w:hAnsiTheme="majorHAnsi"/>
          <w:color w:val="auto"/>
          <w:spacing w:val="0"/>
          <w:kern w:val="0"/>
          <w:sz w:val="24"/>
          <w:szCs w:val="24"/>
          <w:lang w:eastAsia="en-GB"/>
        </w:rPr>
      </w:pPr>
      <w:r w:rsidRPr="008B1242">
        <w:rPr>
          <w:rFonts w:asciiTheme="majorHAnsi" w:eastAsia="Times New Roman" w:hAnsiTheme="majorHAnsi"/>
          <w:color w:val="auto"/>
          <w:spacing w:val="0"/>
          <w:kern w:val="0"/>
          <w:sz w:val="24"/>
          <w:szCs w:val="24"/>
          <w:lang w:eastAsia="en-GB"/>
        </w:rPr>
        <w:t>Income</w:t>
      </w:r>
      <w:r>
        <w:rPr>
          <w:rFonts w:asciiTheme="majorHAnsi" w:eastAsia="Times New Roman" w:hAnsiTheme="majorHAnsi"/>
          <w:color w:val="auto"/>
          <w:spacing w:val="0"/>
          <w:kern w:val="0"/>
          <w:sz w:val="24"/>
          <w:szCs w:val="24"/>
          <w:lang w:eastAsia="en-GB"/>
        </w:rPr>
        <w:t>, such as benefits, tax credits, pensions and/or wages.</w:t>
      </w:r>
    </w:p>
    <w:p w14:paraId="0C063753" w14:textId="77777777" w:rsidR="002F7523" w:rsidRPr="008B1242" w:rsidRDefault="002F7523" w:rsidP="002F7523">
      <w:pPr>
        <w:pStyle w:val="ListParagraph"/>
        <w:numPr>
          <w:ilvl w:val="0"/>
          <w:numId w:val="47"/>
        </w:numPr>
        <w:shd w:val="clear" w:color="auto" w:fill="FFFFFF"/>
        <w:textAlignment w:val="baseline"/>
        <w:rPr>
          <w:rFonts w:asciiTheme="majorHAnsi" w:eastAsia="Times New Roman" w:hAnsiTheme="majorHAnsi"/>
          <w:color w:val="auto"/>
          <w:spacing w:val="0"/>
          <w:kern w:val="0"/>
          <w:sz w:val="24"/>
          <w:szCs w:val="24"/>
          <w:lang w:eastAsia="en-GB"/>
        </w:rPr>
      </w:pPr>
      <w:r w:rsidRPr="008B1242">
        <w:rPr>
          <w:rFonts w:asciiTheme="majorHAnsi" w:eastAsia="Times New Roman" w:hAnsiTheme="majorHAnsi"/>
          <w:color w:val="auto"/>
          <w:spacing w:val="0"/>
          <w:kern w:val="0"/>
          <w:sz w:val="24"/>
          <w:szCs w:val="24"/>
          <w:lang w:eastAsia="en-GB"/>
        </w:rPr>
        <w:t>Family circumstances, such as the number of children you care for.</w:t>
      </w:r>
    </w:p>
    <w:p w14:paraId="658531E2" w14:textId="77777777" w:rsidR="002F7523" w:rsidRPr="008B1242" w:rsidRDefault="002F7523" w:rsidP="002F7523">
      <w:pPr>
        <w:pStyle w:val="ListParagraph"/>
        <w:numPr>
          <w:ilvl w:val="0"/>
          <w:numId w:val="47"/>
        </w:numPr>
        <w:shd w:val="clear" w:color="auto" w:fill="FFFFFF"/>
        <w:textAlignment w:val="baseline"/>
        <w:rPr>
          <w:rFonts w:asciiTheme="majorHAnsi" w:eastAsia="Times New Roman" w:hAnsiTheme="majorHAnsi"/>
          <w:color w:val="auto"/>
          <w:spacing w:val="0"/>
          <w:kern w:val="0"/>
          <w:sz w:val="24"/>
          <w:szCs w:val="24"/>
          <w:lang w:eastAsia="en-GB"/>
        </w:rPr>
      </w:pPr>
      <w:r w:rsidRPr="008B1242">
        <w:rPr>
          <w:rFonts w:asciiTheme="majorHAnsi" w:eastAsia="Times New Roman" w:hAnsiTheme="majorHAnsi"/>
          <w:color w:val="auto"/>
          <w:spacing w:val="0"/>
          <w:kern w:val="0"/>
          <w:sz w:val="24"/>
          <w:szCs w:val="24"/>
          <w:lang w:eastAsia="en-GB"/>
        </w:rPr>
        <w:t>Essential living costs, such as your mortgage or rent</w:t>
      </w:r>
      <w:r>
        <w:rPr>
          <w:rFonts w:asciiTheme="majorHAnsi" w:eastAsia="Times New Roman" w:hAnsiTheme="majorHAnsi"/>
          <w:color w:val="auto"/>
          <w:spacing w:val="0"/>
          <w:kern w:val="0"/>
          <w:sz w:val="24"/>
          <w:szCs w:val="24"/>
          <w:lang w:eastAsia="en-GB"/>
        </w:rPr>
        <w:t>, utility and telephone costs, and groceries</w:t>
      </w:r>
      <w:r w:rsidRPr="008B1242">
        <w:rPr>
          <w:rFonts w:asciiTheme="majorHAnsi" w:eastAsia="Times New Roman" w:hAnsiTheme="majorHAnsi"/>
          <w:color w:val="auto"/>
          <w:spacing w:val="0"/>
          <w:kern w:val="0"/>
          <w:sz w:val="24"/>
          <w:szCs w:val="24"/>
          <w:lang w:eastAsia="en-GB"/>
        </w:rPr>
        <w:t xml:space="preserve">. </w:t>
      </w:r>
    </w:p>
    <w:p w14:paraId="7D741CBB" w14:textId="23A86027" w:rsidR="00AD542C" w:rsidRPr="00AD542C" w:rsidRDefault="00AD542C" w:rsidP="00925B02">
      <w:pPr>
        <w:shd w:val="clear" w:color="auto" w:fill="FFFFFF"/>
        <w:spacing w:before="100" w:beforeAutospacing="1" w:after="100" w:afterAutospacing="1" w:line="276" w:lineRule="auto"/>
        <w:textAlignment w:val="baseline"/>
        <w:rPr>
          <w:rFonts w:asciiTheme="majorHAnsi" w:eastAsia="Times New Roman" w:hAnsiTheme="majorHAnsi"/>
          <w:color w:val="auto"/>
          <w:spacing w:val="0"/>
          <w:kern w:val="0"/>
          <w:szCs w:val="24"/>
          <w:lang w:eastAsia="en-GB"/>
        </w:rPr>
      </w:pPr>
      <w:r w:rsidRPr="006B68A6">
        <w:rPr>
          <w:rFonts w:asciiTheme="majorHAnsi" w:eastAsia="Times New Roman" w:hAnsiTheme="majorHAnsi"/>
          <w:color w:val="auto"/>
          <w:spacing w:val="0"/>
          <w:kern w:val="0"/>
          <w:szCs w:val="24"/>
          <w:lang w:eastAsia="en-GB"/>
        </w:rPr>
        <w:t>W</w:t>
      </w:r>
      <w:r w:rsidR="002F7523">
        <w:rPr>
          <w:rFonts w:asciiTheme="majorHAnsi" w:eastAsia="Times New Roman" w:hAnsiTheme="majorHAnsi"/>
          <w:color w:val="auto"/>
          <w:spacing w:val="0"/>
          <w:kern w:val="0"/>
          <w:szCs w:val="24"/>
          <w:lang w:eastAsia="en-GB"/>
        </w:rPr>
        <w:t>e</w:t>
      </w:r>
      <w:r w:rsidRPr="006B68A6">
        <w:rPr>
          <w:rFonts w:asciiTheme="majorHAnsi" w:eastAsia="Times New Roman" w:hAnsiTheme="majorHAnsi"/>
          <w:color w:val="auto"/>
          <w:spacing w:val="0"/>
          <w:kern w:val="0"/>
          <w:szCs w:val="24"/>
          <w:lang w:eastAsia="en-GB"/>
        </w:rPr>
        <w:t xml:space="preserve"> use the </w:t>
      </w:r>
      <w:hyperlink r:id="rId9" w:history="1">
        <w:r w:rsidRPr="00AD542C">
          <w:rPr>
            <w:rStyle w:val="Hyperlink"/>
            <w:rFonts w:asciiTheme="majorHAnsi" w:eastAsia="Times New Roman" w:hAnsiTheme="majorHAnsi"/>
            <w:spacing w:val="0"/>
            <w:kern w:val="0"/>
            <w:szCs w:val="24"/>
            <w:lang w:eastAsia="en-GB"/>
          </w:rPr>
          <w:t>same procedures as the Government uses</w:t>
        </w:r>
      </w:hyperlink>
      <w:r w:rsidRPr="00AD542C">
        <w:rPr>
          <w:rFonts w:asciiTheme="majorHAnsi" w:eastAsia="Times New Roman" w:hAnsiTheme="majorHAnsi"/>
          <w:color w:val="545454"/>
          <w:spacing w:val="0"/>
          <w:kern w:val="0"/>
          <w:szCs w:val="24"/>
          <w:lang w:eastAsia="en-GB"/>
        </w:rPr>
        <w:t xml:space="preserve"> </w:t>
      </w:r>
      <w:r w:rsidRPr="006B68A6">
        <w:rPr>
          <w:rFonts w:asciiTheme="majorHAnsi" w:eastAsia="Times New Roman" w:hAnsiTheme="majorHAnsi"/>
          <w:color w:val="auto"/>
          <w:spacing w:val="0"/>
          <w:kern w:val="0"/>
          <w:szCs w:val="24"/>
          <w:lang w:eastAsia="en-GB"/>
        </w:rPr>
        <w:t>for benefits.</w:t>
      </w:r>
      <w:r w:rsidR="002F7523">
        <w:rPr>
          <w:rFonts w:asciiTheme="majorHAnsi" w:eastAsia="Times New Roman" w:hAnsiTheme="majorHAnsi"/>
          <w:color w:val="auto"/>
          <w:spacing w:val="0"/>
          <w:kern w:val="0"/>
          <w:szCs w:val="24"/>
          <w:lang w:eastAsia="en-GB"/>
        </w:rPr>
        <w:t xml:space="preserve">  T</w:t>
      </w:r>
      <w:r w:rsidRPr="006B68A6">
        <w:rPr>
          <w:rFonts w:asciiTheme="majorHAnsi" w:eastAsia="Times New Roman" w:hAnsiTheme="majorHAnsi"/>
          <w:color w:val="auto"/>
          <w:spacing w:val="0"/>
          <w:kern w:val="0"/>
          <w:szCs w:val="24"/>
          <w:lang w:eastAsia="en-GB"/>
        </w:rPr>
        <w:t>hat is, w</w:t>
      </w:r>
      <w:r w:rsidRPr="00AD542C">
        <w:rPr>
          <w:rFonts w:asciiTheme="majorHAnsi" w:eastAsia="Times New Roman" w:hAnsiTheme="majorHAnsi"/>
          <w:color w:val="auto"/>
          <w:spacing w:val="0"/>
          <w:kern w:val="0"/>
          <w:szCs w:val="24"/>
          <w:lang w:eastAsia="en-GB"/>
        </w:rPr>
        <w:t>hen assessing whether you're eligible, some types of income are fully considered but others (such as if you receive Attendance Allowance) are ignored. Your partner’s income and capital may also be taken into account.</w:t>
      </w:r>
      <w:r w:rsidR="008B1242">
        <w:rPr>
          <w:rFonts w:asciiTheme="majorHAnsi" w:eastAsia="Times New Roman" w:hAnsiTheme="majorHAnsi"/>
          <w:color w:val="auto"/>
          <w:spacing w:val="0"/>
          <w:kern w:val="0"/>
          <w:szCs w:val="24"/>
          <w:lang w:eastAsia="en-GB"/>
        </w:rPr>
        <w:t xml:space="preserve"> </w:t>
      </w:r>
      <w:r w:rsidRPr="00AD542C">
        <w:rPr>
          <w:rFonts w:asciiTheme="majorHAnsi" w:eastAsia="Times New Roman" w:hAnsiTheme="majorHAnsi"/>
          <w:color w:val="auto"/>
          <w:spacing w:val="0"/>
          <w:kern w:val="0"/>
          <w:szCs w:val="24"/>
          <w:lang w:eastAsia="en-GB"/>
        </w:rPr>
        <w:t>Capital includes savings and investments. Examples of capital that are taken into account in means tests include:</w:t>
      </w:r>
    </w:p>
    <w:p w14:paraId="6A7F3D26" w14:textId="1993309D" w:rsidR="00AD542C" w:rsidRPr="00AD542C" w:rsidRDefault="00925B02" w:rsidP="00925B02">
      <w:pPr>
        <w:numPr>
          <w:ilvl w:val="0"/>
          <w:numId w:val="45"/>
        </w:numPr>
        <w:shd w:val="clear" w:color="auto" w:fill="FFFFFF"/>
        <w:spacing w:line="276" w:lineRule="auto"/>
        <w:textAlignment w:val="baseline"/>
        <w:rPr>
          <w:rFonts w:asciiTheme="majorHAnsi" w:eastAsia="Times New Roman" w:hAnsiTheme="majorHAnsi"/>
          <w:color w:val="auto"/>
          <w:spacing w:val="0"/>
          <w:kern w:val="0"/>
          <w:szCs w:val="24"/>
          <w:lang w:eastAsia="en-GB"/>
        </w:rPr>
      </w:pPr>
      <w:r w:rsidRPr="00AD542C">
        <w:rPr>
          <w:rFonts w:asciiTheme="majorHAnsi" w:eastAsia="Times New Roman" w:hAnsiTheme="majorHAnsi"/>
          <w:color w:val="auto"/>
          <w:spacing w:val="0"/>
          <w:kern w:val="0"/>
          <w:szCs w:val="24"/>
          <w:lang w:eastAsia="en-GB"/>
        </w:rPr>
        <w:t>C</w:t>
      </w:r>
      <w:r w:rsidR="00AD542C" w:rsidRPr="00AD542C">
        <w:rPr>
          <w:rFonts w:asciiTheme="majorHAnsi" w:eastAsia="Times New Roman" w:hAnsiTheme="majorHAnsi"/>
          <w:color w:val="auto"/>
          <w:spacing w:val="0"/>
          <w:kern w:val="0"/>
          <w:szCs w:val="24"/>
          <w:lang w:eastAsia="en-GB"/>
        </w:rPr>
        <w:t>ash</w:t>
      </w:r>
      <w:r>
        <w:rPr>
          <w:rFonts w:asciiTheme="majorHAnsi" w:eastAsia="Times New Roman" w:hAnsiTheme="majorHAnsi"/>
          <w:color w:val="auto"/>
          <w:spacing w:val="0"/>
          <w:kern w:val="0"/>
          <w:szCs w:val="24"/>
          <w:lang w:eastAsia="en-GB"/>
        </w:rPr>
        <w:t>.</w:t>
      </w:r>
    </w:p>
    <w:p w14:paraId="2E59C787" w14:textId="512F55CE" w:rsidR="00AD542C" w:rsidRPr="00AD542C" w:rsidRDefault="00925B02" w:rsidP="00925B02">
      <w:pPr>
        <w:numPr>
          <w:ilvl w:val="0"/>
          <w:numId w:val="45"/>
        </w:numPr>
        <w:shd w:val="clear" w:color="auto" w:fill="FFFFFF"/>
        <w:spacing w:line="276" w:lineRule="auto"/>
        <w:textAlignment w:val="baseline"/>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S</w:t>
      </w:r>
      <w:r w:rsidR="00AD542C" w:rsidRPr="00AD542C">
        <w:rPr>
          <w:rFonts w:asciiTheme="majorHAnsi" w:eastAsia="Times New Roman" w:hAnsiTheme="majorHAnsi"/>
          <w:color w:val="auto"/>
          <w:spacing w:val="0"/>
          <w:kern w:val="0"/>
          <w:szCs w:val="24"/>
          <w:lang w:eastAsia="en-GB"/>
        </w:rPr>
        <w:t>tocks and shares</w:t>
      </w:r>
      <w:r>
        <w:rPr>
          <w:rFonts w:asciiTheme="majorHAnsi" w:eastAsia="Times New Roman" w:hAnsiTheme="majorHAnsi"/>
          <w:color w:val="auto"/>
          <w:spacing w:val="0"/>
          <w:kern w:val="0"/>
          <w:szCs w:val="24"/>
          <w:lang w:eastAsia="en-GB"/>
        </w:rPr>
        <w:t>.</w:t>
      </w:r>
    </w:p>
    <w:p w14:paraId="45484F06" w14:textId="119C9B06" w:rsidR="00AD542C" w:rsidRPr="00AD542C" w:rsidRDefault="00925B02" w:rsidP="00925B02">
      <w:pPr>
        <w:numPr>
          <w:ilvl w:val="0"/>
          <w:numId w:val="45"/>
        </w:numPr>
        <w:shd w:val="clear" w:color="auto" w:fill="FFFFFF"/>
        <w:spacing w:line="276" w:lineRule="auto"/>
        <w:textAlignment w:val="baseline"/>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t>A</w:t>
      </w:r>
      <w:r w:rsidR="00AD542C" w:rsidRPr="00AD542C">
        <w:rPr>
          <w:rFonts w:asciiTheme="majorHAnsi" w:eastAsia="Times New Roman" w:hAnsiTheme="majorHAnsi"/>
          <w:color w:val="auto"/>
          <w:spacing w:val="0"/>
          <w:kern w:val="0"/>
          <w:szCs w:val="24"/>
          <w:lang w:eastAsia="en-GB"/>
        </w:rPr>
        <w:t xml:space="preserve"> share of any savings you own jointly with other people</w:t>
      </w:r>
      <w:r w:rsidR="00AD542C" w:rsidRPr="006B68A6">
        <w:rPr>
          <w:rFonts w:asciiTheme="majorHAnsi" w:eastAsia="Times New Roman" w:hAnsiTheme="majorHAnsi"/>
          <w:color w:val="auto"/>
          <w:spacing w:val="0"/>
          <w:kern w:val="0"/>
          <w:szCs w:val="24"/>
          <w:lang w:eastAsia="en-GB"/>
        </w:rPr>
        <w:t>.</w:t>
      </w:r>
    </w:p>
    <w:p w14:paraId="020C6FE0" w14:textId="68F15DB9" w:rsidR="00AD542C" w:rsidRPr="00AD542C" w:rsidRDefault="00AD542C" w:rsidP="00925B02">
      <w:pPr>
        <w:numPr>
          <w:ilvl w:val="0"/>
          <w:numId w:val="45"/>
        </w:numPr>
        <w:shd w:val="clear" w:color="auto" w:fill="FFFFFF"/>
        <w:spacing w:line="276" w:lineRule="auto"/>
        <w:textAlignment w:val="baseline"/>
        <w:rPr>
          <w:rFonts w:asciiTheme="majorHAnsi" w:eastAsia="Times New Roman" w:hAnsiTheme="majorHAnsi"/>
          <w:color w:val="auto"/>
          <w:spacing w:val="0"/>
          <w:kern w:val="0"/>
          <w:szCs w:val="24"/>
          <w:lang w:eastAsia="en-GB"/>
        </w:rPr>
      </w:pPr>
      <w:r w:rsidRPr="00AD542C">
        <w:rPr>
          <w:rFonts w:asciiTheme="majorHAnsi" w:eastAsia="Times New Roman" w:hAnsiTheme="majorHAnsi"/>
          <w:color w:val="auto"/>
          <w:spacing w:val="0"/>
          <w:kern w:val="0"/>
          <w:szCs w:val="24"/>
          <w:lang w:eastAsia="en-GB"/>
        </w:rPr>
        <w:t>property other than your main home</w:t>
      </w:r>
      <w:r w:rsidR="00925B02">
        <w:rPr>
          <w:rFonts w:asciiTheme="majorHAnsi" w:eastAsia="Times New Roman" w:hAnsiTheme="majorHAnsi"/>
          <w:color w:val="auto"/>
          <w:spacing w:val="0"/>
          <w:kern w:val="0"/>
          <w:szCs w:val="24"/>
          <w:lang w:eastAsia="en-GB"/>
        </w:rPr>
        <w:t>.</w:t>
      </w:r>
    </w:p>
    <w:p w14:paraId="322C9DEC" w14:textId="0EA56CD5" w:rsidR="00AD542C" w:rsidRPr="00AD542C" w:rsidRDefault="00AD542C" w:rsidP="00925B02">
      <w:pPr>
        <w:numPr>
          <w:ilvl w:val="0"/>
          <w:numId w:val="45"/>
        </w:numPr>
        <w:shd w:val="clear" w:color="auto" w:fill="FFFFFF"/>
        <w:spacing w:line="276" w:lineRule="auto"/>
        <w:textAlignment w:val="baseline"/>
        <w:rPr>
          <w:rFonts w:asciiTheme="majorHAnsi" w:eastAsia="Times New Roman" w:hAnsiTheme="majorHAnsi"/>
          <w:color w:val="auto"/>
          <w:spacing w:val="0"/>
          <w:kern w:val="0"/>
          <w:szCs w:val="24"/>
          <w:lang w:eastAsia="en-GB"/>
        </w:rPr>
      </w:pPr>
      <w:r w:rsidRPr="00AD542C">
        <w:rPr>
          <w:rFonts w:asciiTheme="majorHAnsi" w:eastAsia="Times New Roman" w:hAnsiTheme="majorHAnsi"/>
          <w:color w:val="auto"/>
          <w:spacing w:val="0"/>
          <w:kern w:val="0"/>
          <w:szCs w:val="24"/>
          <w:lang w:eastAsia="en-GB"/>
        </w:rPr>
        <w:t>Premium Bonds</w:t>
      </w:r>
      <w:r w:rsidR="00925B02">
        <w:rPr>
          <w:rFonts w:asciiTheme="majorHAnsi" w:eastAsia="Times New Roman" w:hAnsiTheme="majorHAnsi"/>
          <w:color w:val="auto"/>
          <w:spacing w:val="0"/>
          <w:kern w:val="0"/>
          <w:szCs w:val="24"/>
          <w:lang w:eastAsia="en-GB"/>
        </w:rPr>
        <w:t>.</w:t>
      </w:r>
    </w:p>
    <w:p w14:paraId="74B32D64" w14:textId="77777777" w:rsidR="00AD542C" w:rsidRDefault="00AD542C" w:rsidP="00925B02">
      <w:pPr>
        <w:numPr>
          <w:ilvl w:val="0"/>
          <w:numId w:val="45"/>
        </w:numPr>
        <w:shd w:val="clear" w:color="auto" w:fill="FFFFFF"/>
        <w:spacing w:line="276" w:lineRule="auto"/>
        <w:textAlignment w:val="baseline"/>
        <w:rPr>
          <w:rFonts w:asciiTheme="majorHAnsi" w:eastAsia="Times New Roman" w:hAnsiTheme="majorHAnsi"/>
          <w:color w:val="auto"/>
          <w:spacing w:val="0"/>
          <w:kern w:val="0"/>
          <w:szCs w:val="24"/>
          <w:lang w:eastAsia="en-GB"/>
        </w:rPr>
      </w:pPr>
      <w:r w:rsidRPr="00AD542C">
        <w:rPr>
          <w:rFonts w:asciiTheme="majorHAnsi" w:eastAsia="Times New Roman" w:hAnsiTheme="majorHAnsi"/>
          <w:color w:val="auto"/>
          <w:spacing w:val="0"/>
          <w:kern w:val="0"/>
          <w:szCs w:val="24"/>
          <w:lang w:eastAsia="en-GB"/>
        </w:rPr>
        <w:t>National Savings accounts and certificates (there are special rules for valuing these).</w:t>
      </w:r>
    </w:p>
    <w:p w14:paraId="5171AE1E" w14:textId="77777777" w:rsidR="008B1242" w:rsidRPr="008B1242" w:rsidRDefault="008B1242" w:rsidP="008B1242">
      <w:pPr>
        <w:shd w:val="clear" w:color="auto" w:fill="FFFFFF"/>
        <w:spacing w:line="276" w:lineRule="auto"/>
        <w:textAlignment w:val="baseline"/>
        <w:rPr>
          <w:rFonts w:asciiTheme="majorHAnsi" w:eastAsia="Times New Roman" w:hAnsiTheme="majorHAnsi"/>
          <w:color w:val="auto"/>
          <w:spacing w:val="0"/>
          <w:kern w:val="0"/>
          <w:szCs w:val="24"/>
          <w:lang w:eastAsia="en-GB"/>
        </w:rPr>
      </w:pPr>
    </w:p>
    <w:bookmarkEnd w:id="0"/>
    <w:p w14:paraId="0CE6CBC7" w14:textId="5FDAA39C" w:rsidR="00802E4A" w:rsidRPr="006B68A6" w:rsidRDefault="006B68A6" w:rsidP="00925B02">
      <w:pPr>
        <w:spacing w:line="276" w:lineRule="auto"/>
        <w:rPr>
          <w:rFonts w:ascii="Century Gothic" w:eastAsia="Times New Roman" w:hAnsi="Century Gothic"/>
          <w:b/>
          <w:bCs/>
          <w:color w:val="1F4E79" w:themeColor="accent5" w:themeShade="80"/>
          <w:spacing w:val="0"/>
          <w:kern w:val="0"/>
          <w:sz w:val="28"/>
          <w:szCs w:val="28"/>
          <w:lang w:eastAsia="en-GB"/>
        </w:rPr>
      </w:pPr>
      <w:r w:rsidRPr="006B68A6">
        <w:rPr>
          <w:rFonts w:ascii="Century Gothic" w:eastAsia="Times New Roman" w:hAnsi="Century Gothic"/>
          <w:b/>
          <w:bCs/>
          <w:color w:val="1F4E79" w:themeColor="accent5" w:themeShade="80"/>
          <w:spacing w:val="0"/>
          <w:kern w:val="0"/>
          <w:sz w:val="28"/>
          <w:szCs w:val="28"/>
          <w:lang w:eastAsia="en-GB"/>
        </w:rPr>
        <w:t>Meeting Need</w:t>
      </w:r>
    </w:p>
    <w:p w14:paraId="7CCDB402" w14:textId="77777777" w:rsidR="006B68A6" w:rsidRPr="006B68A6" w:rsidRDefault="006B68A6" w:rsidP="00925B02">
      <w:pPr>
        <w:spacing w:line="276" w:lineRule="auto"/>
        <w:rPr>
          <w:rFonts w:asciiTheme="majorHAnsi" w:eastAsia="Times New Roman" w:hAnsiTheme="majorHAnsi"/>
          <w:color w:val="auto"/>
          <w:spacing w:val="0"/>
          <w:kern w:val="0"/>
          <w:szCs w:val="24"/>
          <w:lang w:eastAsia="en-GB"/>
        </w:rPr>
      </w:pPr>
    </w:p>
    <w:p w14:paraId="636C61E6" w14:textId="653785BE" w:rsidR="006B68A6" w:rsidRPr="006B68A6" w:rsidRDefault="006B68A6" w:rsidP="00925B02">
      <w:pPr>
        <w:spacing w:line="276" w:lineRule="auto"/>
        <w:rPr>
          <w:rFonts w:asciiTheme="majorHAnsi" w:eastAsia="Times New Roman" w:hAnsiTheme="majorHAnsi"/>
          <w:i/>
          <w:iCs/>
          <w:color w:val="auto"/>
          <w:spacing w:val="0"/>
          <w:kern w:val="0"/>
          <w:szCs w:val="24"/>
          <w:lang w:eastAsia="en-GB"/>
        </w:rPr>
      </w:pPr>
      <w:r w:rsidRPr="006B68A6">
        <w:rPr>
          <w:rFonts w:asciiTheme="majorHAnsi" w:eastAsia="Times New Roman" w:hAnsiTheme="majorHAnsi"/>
          <w:color w:val="auto"/>
          <w:spacing w:val="0"/>
          <w:kern w:val="0"/>
          <w:szCs w:val="24"/>
          <w:lang w:eastAsia="en-GB"/>
        </w:rPr>
        <w:t xml:space="preserve">We follow the Commission’s guidance that </w:t>
      </w:r>
      <w:r w:rsidRPr="006B68A6">
        <w:rPr>
          <w:rFonts w:asciiTheme="majorHAnsi" w:eastAsia="Times New Roman" w:hAnsiTheme="majorHAnsi"/>
          <w:i/>
          <w:iCs/>
          <w:color w:val="auto"/>
          <w:spacing w:val="0"/>
          <w:kern w:val="0"/>
          <w:szCs w:val="24"/>
          <w:lang w:eastAsia="en-GB"/>
        </w:rPr>
        <w:t>the prevention or relief of poverty is not just about giving financial assistance to people who lack money; poverty is a more complex issue that is dependent upon the social and economic circumstances in which it arises.</w:t>
      </w:r>
    </w:p>
    <w:p w14:paraId="0569C092" w14:textId="77777777" w:rsidR="006B68A6" w:rsidRDefault="006B68A6" w:rsidP="00925B02">
      <w:pPr>
        <w:spacing w:line="276" w:lineRule="auto"/>
        <w:rPr>
          <w:rFonts w:asciiTheme="majorHAnsi" w:eastAsia="Times New Roman" w:hAnsiTheme="majorHAnsi"/>
          <w:color w:val="auto"/>
          <w:spacing w:val="0"/>
          <w:kern w:val="0"/>
          <w:szCs w:val="24"/>
          <w:lang w:eastAsia="en-GB"/>
        </w:rPr>
      </w:pPr>
    </w:p>
    <w:p w14:paraId="2D7E25F6" w14:textId="45F1C0C0" w:rsidR="006B68A6" w:rsidRDefault="006B68A6" w:rsidP="00925B02">
      <w:pPr>
        <w:spacing w:line="276" w:lineRule="auto"/>
        <w:rPr>
          <w:rFonts w:asciiTheme="majorHAnsi" w:eastAsia="Times New Roman" w:hAnsiTheme="majorHAnsi"/>
          <w:color w:val="auto"/>
          <w:spacing w:val="0"/>
          <w:kern w:val="0"/>
          <w:szCs w:val="24"/>
          <w:lang w:eastAsia="en-GB"/>
        </w:rPr>
      </w:pPr>
      <w:r>
        <w:rPr>
          <w:rFonts w:asciiTheme="majorHAnsi" w:eastAsia="Times New Roman" w:hAnsiTheme="majorHAnsi"/>
          <w:color w:val="auto"/>
          <w:spacing w:val="0"/>
          <w:kern w:val="0"/>
          <w:szCs w:val="24"/>
          <w:lang w:eastAsia="en-GB"/>
        </w:rPr>
        <w:lastRenderedPageBreak/>
        <w:t xml:space="preserve">Consequently, the support we provide is not only about meeting financial, but also other needs.  Consequently, your application to us should be specific about </w:t>
      </w:r>
      <w:r w:rsidR="00925B02">
        <w:rPr>
          <w:rFonts w:asciiTheme="majorHAnsi" w:eastAsia="Times New Roman" w:hAnsiTheme="majorHAnsi"/>
          <w:color w:val="auto"/>
          <w:spacing w:val="0"/>
          <w:kern w:val="0"/>
          <w:szCs w:val="24"/>
          <w:lang w:eastAsia="en-GB"/>
        </w:rPr>
        <w:t xml:space="preserve">what the need is and how the support you are requesting will meet that need. </w:t>
      </w:r>
    </w:p>
    <w:p w14:paraId="4AD574C6" w14:textId="77777777" w:rsidR="0092279B" w:rsidRDefault="0092279B" w:rsidP="00925B02">
      <w:pPr>
        <w:spacing w:line="276" w:lineRule="auto"/>
        <w:rPr>
          <w:rFonts w:asciiTheme="majorHAnsi" w:eastAsia="Times New Roman" w:hAnsiTheme="majorHAnsi"/>
          <w:color w:val="auto"/>
          <w:spacing w:val="0"/>
          <w:kern w:val="0"/>
          <w:szCs w:val="24"/>
          <w:lang w:eastAsia="en-GB"/>
        </w:rPr>
      </w:pPr>
    </w:p>
    <w:p w14:paraId="775AF6E6" w14:textId="77777777" w:rsidR="003C62BA" w:rsidRPr="003C62BA" w:rsidRDefault="003C62BA" w:rsidP="003C62BA">
      <w:pPr>
        <w:spacing w:line="276" w:lineRule="auto"/>
        <w:rPr>
          <w:rFonts w:ascii="Century Gothic" w:eastAsia="Times New Roman" w:hAnsi="Century Gothic"/>
          <w:b/>
          <w:bCs/>
          <w:color w:val="1F4E79" w:themeColor="accent5" w:themeShade="80"/>
          <w:spacing w:val="0"/>
          <w:kern w:val="0"/>
          <w:sz w:val="28"/>
          <w:szCs w:val="28"/>
          <w:highlight w:val="yellow"/>
          <w:lang w:eastAsia="en-GB"/>
        </w:rPr>
      </w:pPr>
      <w:r w:rsidRPr="003C62BA">
        <w:rPr>
          <w:rFonts w:ascii="Century Gothic" w:eastAsia="Times New Roman" w:hAnsi="Century Gothic"/>
          <w:b/>
          <w:bCs/>
          <w:color w:val="1F4E79" w:themeColor="accent5" w:themeShade="80"/>
          <w:spacing w:val="0"/>
          <w:kern w:val="0"/>
          <w:sz w:val="28"/>
          <w:szCs w:val="28"/>
          <w:highlight w:val="yellow"/>
          <w:lang w:eastAsia="en-GB"/>
        </w:rPr>
        <w:t>Age Verification</w:t>
      </w:r>
    </w:p>
    <w:p w14:paraId="6D88D754" w14:textId="77777777" w:rsidR="003C62BA" w:rsidRPr="003C62BA" w:rsidRDefault="003C62BA" w:rsidP="003C62BA">
      <w:pPr>
        <w:spacing w:line="276" w:lineRule="auto"/>
        <w:rPr>
          <w:rFonts w:asciiTheme="majorHAnsi" w:hAnsiTheme="majorHAnsi"/>
          <w:color w:val="auto"/>
          <w:szCs w:val="24"/>
          <w:highlight w:val="yellow"/>
        </w:rPr>
      </w:pPr>
    </w:p>
    <w:p w14:paraId="7C282CA4" w14:textId="77BECB44" w:rsidR="003C62BA" w:rsidRPr="003C62BA" w:rsidRDefault="003C62BA" w:rsidP="003C62BA">
      <w:pPr>
        <w:spacing w:line="276" w:lineRule="auto"/>
        <w:rPr>
          <w:rFonts w:asciiTheme="majorHAnsi" w:hAnsiTheme="majorHAnsi"/>
          <w:color w:val="auto"/>
          <w:szCs w:val="24"/>
          <w:highlight w:val="yellow"/>
        </w:rPr>
      </w:pPr>
      <w:r w:rsidRPr="003C62BA">
        <w:rPr>
          <w:rFonts w:asciiTheme="majorHAnsi" w:hAnsiTheme="majorHAnsi"/>
          <w:color w:val="auto"/>
          <w:szCs w:val="24"/>
          <w:highlight w:val="yellow"/>
        </w:rPr>
        <w:t xml:space="preserve">Ways to prove your age include a: </w:t>
      </w:r>
    </w:p>
    <w:p w14:paraId="2C4585D1" w14:textId="77777777" w:rsidR="003C62BA" w:rsidRPr="003C62BA" w:rsidRDefault="003C62BA" w:rsidP="003C62BA">
      <w:pPr>
        <w:spacing w:line="276" w:lineRule="auto"/>
        <w:rPr>
          <w:rFonts w:asciiTheme="majorHAnsi" w:hAnsiTheme="majorHAnsi"/>
          <w:color w:val="auto"/>
          <w:szCs w:val="24"/>
          <w:highlight w:val="yellow"/>
        </w:rPr>
      </w:pPr>
    </w:p>
    <w:p w14:paraId="022B6EAF" w14:textId="77777777" w:rsidR="003C62BA" w:rsidRPr="003C62BA" w:rsidRDefault="003C62BA" w:rsidP="003C62BA">
      <w:pPr>
        <w:pStyle w:val="ListParagraph"/>
        <w:numPr>
          <w:ilvl w:val="0"/>
          <w:numId w:val="48"/>
        </w:numPr>
        <w:rPr>
          <w:rFonts w:asciiTheme="majorHAnsi" w:hAnsiTheme="majorHAnsi"/>
          <w:color w:val="auto"/>
          <w:sz w:val="24"/>
          <w:szCs w:val="24"/>
          <w:highlight w:val="yellow"/>
        </w:rPr>
      </w:pPr>
      <w:r w:rsidRPr="003C62BA">
        <w:rPr>
          <w:rFonts w:asciiTheme="majorHAnsi" w:hAnsiTheme="majorHAnsi"/>
          <w:color w:val="auto"/>
          <w:sz w:val="24"/>
          <w:szCs w:val="24"/>
          <w:highlight w:val="yellow"/>
        </w:rPr>
        <w:t>Photo card driving licence.</w:t>
      </w:r>
    </w:p>
    <w:p w14:paraId="5741D530" w14:textId="77777777" w:rsidR="003C62BA" w:rsidRPr="003C62BA" w:rsidRDefault="003C62BA" w:rsidP="003C62BA">
      <w:pPr>
        <w:pStyle w:val="ListParagraph"/>
        <w:numPr>
          <w:ilvl w:val="0"/>
          <w:numId w:val="48"/>
        </w:numPr>
        <w:rPr>
          <w:rFonts w:asciiTheme="majorHAnsi" w:hAnsiTheme="majorHAnsi"/>
          <w:color w:val="auto"/>
          <w:sz w:val="24"/>
          <w:szCs w:val="24"/>
          <w:highlight w:val="yellow"/>
        </w:rPr>
      </w:pPr>
      <w:r w:rsidRPr="003C62BA">
        <w:rPr>
          <w:rFonts w:asciiTheme="majorHAnsi" w:hAnsiTheme="majorHAnsi"/>
          <w:color w:val="auto"/>
          <w:sz w:val="24"/>
          <w:szCs w:val="24"/>
          <w:highlight w:val="yellow"/>
        </w:rPr>
        <w:t>Passport.</w:t>
      </w:r>
    </w:p>
    <w:p w14:paraId="139C7353" w14:textId="3A73A7EB" w:rsidR="003C62BA" w:rsidRPr="003C62BA" w:rsidRDefault="003C62BA" w:rsidP="003C62BA">
      <w:pPr>
        <w:pStyle w:val="ListParagraph"/>
        <w:numPr>
          <w:ilvl w:val="0"/>
          <w:numId w:val="48"/>
        </w:numPr>
        <w:rPr>
          <w:rFonts w:asciiTheme="majorHAnsi" w:hAnsiTheme="majorHAnsi"/>
          <w:color w:val="auto"/>
          <w:sz w:val="24"/>
          <w:szCs w:val="24"/>
          <w:highlight w:val="yellow"/>
        </w:rPr>
      </w:pPr>
      <w:r w:rsidRPr="003C62BA">
        <w:rPr>
          <w:rFonts w:asciiTheme="majorHAnsi" w:hAnsiTheme="majorHAnsi"/>
          <w:color w:val="auto"/>
          <w:sz w:val="24"/>
          <w:szCs w:val="24"/>
          <w:highlight w:val="yellow"/>
        </w:rPr>
        <w:t xml:space="preserve">Proof of age card bearing the </w:t>
      </w:r>
      <w:hyperlink r:id="rId10" w:history="1">
        <w:r w:rsidRPr="00293D68">
          <w:rPr>
            <w:rStyle w:val="Hyperlink"/>
            <w:rFonts w:asciiTheme="majorHAnsi" w:hAnsiTheme="majorHAnsi"/>
            <w:sz w:val="24"/>
            <w:szCs w:val="24"/>
            <w:highlight w:val="yellow"/>
          </w:rPr>
          <w:t>PASS hologram</w:t>
        </w:r>
      </w:hyperlink>
      <w:r w:rsidRPr="003C62BA">
        <w:rPr>
          <w:rFonts w:asciiTheme="majorHAnsi" w:hAnsiTheme="majorHAnsi"/>
          <w:color w:val="auto"/>
          <w:sz w:val="24"/>
          <w:szCs w:val="24"/>
          <w:highlight w:val="yellow"/>
        </w:rPr>
        <w:t>.</w:t>
      </w:r>
    </w:p>
    <w:p w14:paraId="4AC17EBE" w14:textId="77777777" w:rsidR="003C62BA" w:rsidRDefault="003C62BA" w:rsidP="00925B02">
      <w:pPr>
        <w:spacing w:line="276" w:lineRule="auto"/>
        <w:rPr>
          <w:rFonts w:ascii="Century Gothic" w:eastAsia="Times New Roman" w:hAnsi="Century Gothic"/>
          <w:b/>
          <w:bCs/>
          <w:color w:val="1F4E79" w:themeColor="accent5" w:themeShade="80"/>
          <w:spacing w:val="0"/>
          <w:kern w:val="0"/>
          <w:sz w:val="28"/>
          <w:szCs w:val="28"/>
          <w:highlight w:val="yellow"/>
          <w:lang w:eastAsia="en-GB"/>
        </w:rPr>
      </w:pPr>
    </w:p>
    <w:p w14:paraId="40719B51" w14:textId="6454EC1B" w:rsidR="00A31AC3" w:rsidRPr="00A31AC3" w:rsidRDefault="00A31AC3" w:rsidP="00925B02">
      <w:pPr>
        <w:spacing w:line="276" w:lineRule="auto"/>
        <w:rPr>
          <w:rFonts w:asciiTheme="majorHAnsi" w:hAnsiTheme="majorHAnsi" w:cstheme="minorBidi"/>
          <w:color w:val="auto"/>
          <w:szCs w:val="24"/>
          <w:highlight w:val="yellow"/>
        </w:rPr>
      </w:pPr>
      <w:r w:rsidRPr="00A31AC3">
        <w:rPr>
          <w:rFonts w:asciiTheme="majorHAnsi" w:hAnsiTheme="majorHAnsi" w:cstheme="minorBidi"/>
          <w:color w:val="auto"/>
          <w:szCs w:val="24"/>
          <w:highlight w:val="yellow"/>
        </w:rPr>
        <w:t>For young people under the age of 13 years old, we will require parental, guardian or carer consent as appropriate.</w:t>
      </w:r>
    </w:p>
    <w:p w14:paraId="7F91EA93" w14:textId="77777777" w:rsidR="00A31AC3" w:rsidRDefault="00A31AC3" w:rsidP="00925B02">
      <w:pPr>
        <w:spacing w:line="276" w:lineRule="auto"/>
        <w:rPr>
          <w:rFonts w:ascii="Century Gothic" w:eastAsia="Times New Roman" w:hAnsi="Century Gothic"/>
          <w:b/>
          <w:bCs/>
          <w:color w:val="1F4E79" w:themeColor="accent5" w:themeShade="80"/>
          <w:spacing w:val="0"/>
          <w:kern w:val="0"/>
          <w:sz w:val="28"/>
          <w:szCs w:val="28"/>
          <w:highlight w:val="yellow"/>
          <w:lang w:eastAsia="en-GB"/>
        </w:rPr>
      </w:pPr>
    </w:p>
    <w:p w14:paraId="7BDDFE46" w14:textId="77777777" w:rsidR="006140E0" w:rsidRDefault="006140E0" w:rsidP="006140E0">
      <w:pPr>
        <w:spacing w:line="276" w:lineRule="auto"/>
        <w:rPr>
          <w:rFonts w:ascii="Century Gothic" w:eastAsia="Times New Roman" w:hAnsi="Century Gothic"/>
          <w:b/>
          <w:bCs/>
          <w:color w:val="1F4E79" w:themeColor="accent5" w:themeShade="80"/>
          <w:spacing w:val="0"/>
          <w:kern w:val="0"/>
          <w:sz w:val="28"/>
          <w:szCs w:val="28"/>
          <w:lang w:eastAsia="en-GB"/>
        </w:rPr>
      </w:pPr>
      <w:r w:rsidRPr="00BB76F2">
        <w:rPr>
          <w:rFonts w:ascii="Century Gothic" w:eastAsia="Times New Roman" w:hAnsi="Century Gothic"/>
          <w:b/>
          <w:bCs/>
          <w:color w:val="1F4E79" w:themeColor="accent5" w:themeShade="80"/>
          <w:spacing w:val="0"/>
          <w:kern w:val="0"/>
          <w:sz w:val="28"/>
          <w:szCs w:val="28"/>
          <w:lang w:eastAsia="en-GB"/>
        </w:rPr>
        <w:t>Ill Health and Disability</w:t>
      </w:r>
    </w:p>
    <w:p w14:paraId="0E70CBF4" w14:textId="77777777" w:rsidR="006140E0" w:rsidRPr="00BB76F2" w:rsidRDefault="006140E0" w:rsidP="006140E0">
      <w:pPr>
        <w:spacing w:line="276" w:lineRule="auto"/>
        <w:rPr>
          <w:rFonts w:ascii="Century Gothic" w:eastAsia="Times New Roman" w:hAnsi="Century Gothic"/>
          <w:b/>
          <w:bCs/>
          <w:color w:val="1F4E79" w:themeColor="accent5" w:themeShade="80"/>
          <w:spacing w:val="0"/>
          <w:kern w:val="0"/>
          <w:sz w:val="28"/>
          <w:szCs w:val="28"/>
          <w:lang w:eastAsia="en-GB"/>
        </w:rPr>
      </w:pPr>
    </w:p>
    <w:p w14:paraId="184D0152" w14:textId="77777777" w:rsidR="006140E0" w:rsidRPr="00BB76F2" w:rsidRDefault="006140E0" w:rsidP="006140E0">
      <w:pPr>
        <w:rPr>
          <w:color w:val="auto"/>
        </w:rPr>
      </w:pPr>
      <w:r w:rsidRPr="00BB76F2">
        <w:rPr>
          <w:color w:val="auto"/>
        </w:rPr>
        <w:t xml:space="preserve">We recognise that not all health conditions and disabilities are visible and are happy to accept evidence, such as benefits entitlement or similar.  For example, benefits like Disability Living Allowance (DLA), or Personal Independence Payment (PIP).  We are also happy to accept letters or report from professionals, such as GPs and occupational therapists. It is important to us that what we provide is both safe and beneficial, so this should be included in any letter or report.  We cannot provide equipment or services that are available at no cost from public authorities, such as the NHS, or which are not recognised by them, such as some complementary therapies.   </w:t>
      </w:r>
    </w:p>
    <w:p w14:paraId="43179C8F" w14:textId="77777777" w:rsidR="006140E0" w:rsidRDefault="006140E0" w:rsidP="00925B02">
      <w:pPr>
        <w:spacing w:line="276" w:lineRule="auto"/>
        <w:rPr>
          <w:rFonts w:ascii="Century Gothic" w:eastAsia="Times New Roman" w:hAnsi="Century Gothic"/>
          <w:b/>
          <w:bCs/>
          <w:color w:val="1F4E79" w:themeColor="accent5" w:themeShade="80"/>
          <w:spacing w:val="0"/>
          <w:kern w:val="0"/>
          <w:sz w:val="28"/>
          <w:szCs w:val="28"/>
          <w:lang w:eastAsia="en-GB"/>
        </w:rPr>
      </w:pPr>
    </w:p>
    <w:p w14:paraId="090E3A51" w14:textId="270B6070" w:rsidR="00EC54B2" w:rsidRDefault="00EC54B2" w:rsidP="00EC54B2">
      <w:pPr>
        <w:spacing w:line="276" w:lineRule="auto"/>
        <w:rPr>
          <w:rFonts w:ascii="Century Gothic" w:eastAsia="Times New Roman" w:hAnsi="Century Gothic"/>
          <w:b/>
          <w:bCs/>
          <w:color w:val="1F4E79" w:themeColor="accent5" w:themeShade="80"/>
          <w:spacing w:val="0"/>
          <w:kern w:val="0"/>
          <w:sz w:val="28"/>
          <w:szCs w:val="28"/>
          <w:lang w:eastAsia="en-GB"/>
        </w:rPr>
      </w:pPr>
      <w:r>
        <w:rPr>
          <w:rFonts w:ascii="Century Gothic" w:eastAsia="Times New Roman" w:hAnsi="Century Gothic"/>
          <w:b/>
          <w:bCs/>
          <w:color w:val="1F4E79" w:themeColor="accent5" w:themeShade="80"/>
          <w:spacing w:val="0"/>
          <w:kern w:val="0"/>
          <w:sz w:val="28"/>
          <w:szCs w:val="28"/>
          <w:lang w:eastAsia="en-GB"/>
        </w:rPr>
        <w:t>Education</w:t>
      </w:r>
    </w:p>
    <w:p w14:paraId="01DFE5D5" w14:textId="77777777" w:rsidR="00EC54B2" w:rsidRDefault="00EC54B2" w:rsidP="00EC54B2">
      <w:pPr>
        <w:spacing w:line="276" w:lineRule="auto"/>
        <w:rPr>
          <w:rFonts w:ascii="Century Gothic" w:eastAsia="Times New Roman" w:hAnsi="Century Gothic"/>
          <w:color w:val="1F4E79" w:themeColor="accent5" w:themeShade="80"/>
          <w:spacing w:val="0"/>
          <w:kern w:val="0"/>
          <w:szCs w:val="24"/>
          <w:lang w:eastAsia="en-GB"/>
        </w:rPr>
      </w:pPr>
    </w:p>
    <w:p w14:paraId="0580DCE5" w14:textId="16280DAD" w:rsidR="00EC54B2" w:rsidRDefault="00EC54B2" w:rsidP="00EC54B2">
      <w:pPr>
        <w:spacing w:line="276" w:lineRule="auto"/>
        <w:rPr>
          <w:rFonts w:asciiTheme="majorHAnsi" w:hAnsiTheme="majorHAnsi" w:cstheme="minorBidi"/>
          <w:color w:val="auto"/>
          <w:szCs w:val="24"/>
        </w:rPr>
      </w:pPr>
      <w:r>
        <w:rPr>
          <w:rFonts w:asciiTheme="majorHAnsi" w:hAnsiTheme="majorHAnsi" w:cstheme="minorBidi"/>
          <w:color w:val="auto"/>
          <w:szCs w:val="24"/>
        </w:rPr>
        <w:t>E</w:t>
      </w:r>
      <w:r w:rsidRPr="00A31B13">
        <w:rPr>
          <w:rFonts w:asciiTheme="majorHAnsi" w:hAnsiTheme="majorHAnsi" w:cstheme="minorBidi"/>
          <w:color w:val="auto"/>
          <w:szCs w:val="24"/>
        </w:rPr>
        <w:t>ducation is of benefit to everyone but, inevitably, the numbers we can support will be limited. We prioritise young people who may face barriers to learning</w:t>
      </w:r>
      <w:r>
        <w:rPr>
          <w:rFonts w:asciiTheme="majorHAnsi" w:hAnsiTheme="majorHAnsi" w:cstheme="minorBidi"/>
          <w:color w:val="auto"/>
          <w:szCs w:val="24"/>
        </w:rPr>
        <w:t>, s</w:t>
      </w:r>
      <w:r w:rsidRPr="00A31B13">
        <w:rPr>
          <w:rFonts w:asciiTheme="majorHAnsi" w:hAnsiTheme="majorHAnsi" w:cstheme="minorBidi"/>
          <w:color w:val="auto"/>
          <w:szCs w:val="24"/>
        </w:rPr>
        <w:t>uch as limited access to quiet study spaces, lack of academic support at home, or challenges with English as an additional language. Our educational support may be of limited benefit to those who already have strong academic support networks, or whose educational needs would be better met through specialist tutoring or other services.</w:t>
      </w:r>
      <w:r>
        <w:rPr>
          <w:rFonts w:asciiTheme="majorHAnsi" w:hAnsiTheme="majorHAnsi" w:cstheme="minorBidi"/>
          <w:color w:val="auto"/>
          <w:szCs w:val="24"/>
        </w:rPr>
        <w:t xml:space="preserve">  We seek input from individuals’ teachers on how much he or she might benefit, in what areas we might best support him or her and how we might best do that. </w:t>
      </w:r>
    </w:p>
    <w:p w14:paraId="5416C847" w14:textId="77777777" w:rsidR="00EC54B2" w:rsidRDefault="00EC54B2" w:rsidP="00925B02">
      <w:pPr>
        <w:spacing w:line="276" w:lineRule="auto"/>
        <w:rPr>
          <w:rFonts w:ascii="Century Gothic" w:eastAsia="Times New Roman" w:hAnsi="Century Gothic"/>
          <w:b/>
          <w:bCs/>
          <w:color w:val="1F4E79" w:themeColor="accent5" w:themeShade="80"/>
          <w:spacing w:val="0"/>
          <w:kern w:val="0"/>
          <w:sz w:val="28"/>
          <w:szCs w:val="28"/>
          <w:lang w:eastAsia="en-GB"/>
        </w:rPr>
      </w:pPr>
    </w:p>
    <w:p w14:paraId="2528BAD0" w14:textId="6BDB3896" w:rsidR="00A31AC3" w:rsidRPr="00A31AC3" w:rsidRDefault="00A31AC3" w:rsidP="00925B02">
      <w:pPr>
        <w:spacing w:line="276" w:lineRule="auto"/>
        <w:rPr>
          <w:rFonts w:ascii="Century Gothic" w:eastAsia="Times New Roman" w:hAnsi="Century Gothic"/>
          <w:b/>
          <w:bCs/>
          <w:color w:val="1F4E79" w:themeColor="accent5" w:themeShade="80"/>
          <w:spacing w:val="0"/>
          <w:kern w:val="0"/>
          <w:sz w:val="28"/>
          <w:szCs w:val="28"/>
          <w:lang w:eastAsia="en-GB"/>
        </w:rPr>
      </w:pPr>
      <w:r w:rsidRPr="00A31AC3">
        <w:rPr>
          <w:rFonts w:ascii="Century Gothic" w:eastAsia="Times New Roman" w:hAnsi="Century Gothic"/>
          <w:b/>
          <w:bCs/>
          <w:color w:val="1F4E79" w:themeColor="accent5" w:themeShade="80"/>
          <w:spacing w:val="0"/>
          <w:kern w:val="0"/>
          <w:sz w:val="28"/>
          <w:szCs w:val="28"/>
          <w:lang w:eastAsia="en-GB"/>
        </w:rPr>
        <w:t>Accessibility</w:t>
      </w:r>
    </w:p>
    <w:p w14:paraId="3EDB8EB8" w14:textId="77777777" w:rsidR="00A31AC3" w:rsidRDefault="00A31AC3" w:rsidP="00925B02">
      <w:pPr>
        <w:spacing w:line="276" w:lineRule="auto"/>
        <w:rPr>
          <w:rFonts w:ascii="Century Gothic" w:eastAsia="Times New Roman" w:hAnsi="Century Gothic"/>
          <w:b/>
          <w:bCs/>
          <w:color w:val="1F4E79" w:themeColor="accent5" w:themeShade="80"/>
          <w:spacing w:val="0"/>
          <w:kern w:val="0"/>
          <w:sz w:val="28"/>
          <w:szCs w:val="28"/>
          <w:highlight w:val="yellow"/>
          <w:lang w:eastAsia="en-GB"/>
        </w:rPr>
      </w:pPr>
    </w:p>
    <w:p w14:paraId="44B125A7" w14:textId="63D64692" w:rsidR="00A31AC3" w:rsidRPr="00A31AC3" w:rsidRDefault="00A31AC3" w:rsidP="00925B02">
      <w:pPr>
        <w:spacing w:line="276" w:lineRule="auto"/>
        <w:rPr>
          <w:rFonts w:asciiTheme="majorHAnsi" w:hAnsiTheme="majorHAnsi" w:cstheme="minorBidi"/>
          <w:color w:val="auto"/>
          <w:szCs w:val="24"/>
        </w:rPr>
      </w:pPr>
      <w:r w:rsidRPr="00A31AC3">
        <w:rPr>
          <w:rFonts w:asciiTheme="majorHAnsi" w:hAnsiTheme="majorHAnsi" w:cstheme="minorBidi"/>
          <w:color w:val="auto"/>
          <w:szCs w:val="24"/>
        </w:rPr>
        <w:t xml:space="preserve">We want our activities to be as accessible as </w:t>
      </w:r>
      <w:r w:rsidR="00A533DC" w:rsidRPr="00A31AC3">
        <w:rPr>
          <w:rFonts w:asciiTheme="majorHAnsi" w:hAnsiTheme="majorHAnsi" w:cstheme="minorBidi"/>
          <w:color w:val="auto"/>
          <w:szCs w:val="24"/>
        </w:rPr>
        <w:t>possible,</w:t>
      </w:r>
      <w:r w:rsidRPr="00A31AC3">
        <w:rPr>
          <w:rFonts w:asciiTheme="majorHAnsi" w:hAnsiTheme="majorHAnsi" w:cstheme="minorBidi"/>
          <w:color w:val="auto"/>
          <w:szCs w:val="24"/>
        </w:rPr>
        <w:t xml:space="preserve"> but it is important that individuals benefit and do so safely.  If you (or we) have any doubt, we may require an advice note from a relevant professional, </w:t>
      </w:r>
      <w:r w:rsidRPr="00A31AC3">
        <w:rPr>
          <w:rFonts w:asciiTheme="majorHAnsi" w:hAnsiTheme="majorHAnsi" w:cstheme="minorBidi"/>
          <w:color w:val="auto"/>
          <w:szCs w:val="24"/>
        </w:rPr>
        <w:lastRenderedPageBreak/>
        <w:t>such as a GP or Occupational Therapist, advising us of any triggers, equipment or adjustments that may be required.</w:t>
      </w:r>
    </w:p>
    <w:p w14:paraId="340B6F5E" w14:textId="0A88FF27" w:rsidR="00A31AC3" w:rsidRDefault="00A31AC3" w:rsidP="00925B02">
      <w:pPr>
        <w:spacing w:line="276" w:lineRule="auto"/>
        <w:rPr>
          <w:rFonts w:ascii="Century Gothic" w:eastAsia="Times New Roman" w:hAnsi="Century Gothic"/>
          <w:b/>
          <w:bCs/>
          <w:color w:val="1F4E79" w:themeColor="accent5" w:themeShade="80"/>
          <w:spacing w:val="0"/>
          <w:kern w:val="0"/>
          <w:sz w:val="28"/>
          <w:szCs w:val="28"/>
          <w:highlight w:val="yellow"/>
          <w:lang w:eastAsia="en-GB"/>
        </w:rPr>
      </w:pPr>
      <w:r>
        <w:rPr>
          <w:rFonts w:ascii="Century Gothic" w:eastAsia="Times New Roman" w:hAnsi="Century Gothic"/>
          <w:b/>
          <w:bCs/>
          <w:color w:val="1F4E79" w:themeColor="accent5" w:themeShade="80"/>
          <w:spacing w:val="0"/>
          <w:kern w:val="0"/>
          <w:sz w:val="28"/>
          <w:szCs w:val="28"/>
          <w:highlight w:val="yellow"/>
          <w:lang w:eastAsia="en-GB"/>
        </w:rPr>
        <w:t xml:space="preserve">  </w:t>
      </w:r>
    </w:p>
    <w:p w14:paraId="2F4BA895" w14:textId="2A604846" w:rsidR="0092279B" w:rsidRPr="0092279B" w:rsidRDefault="0092279B" w:rsidP="00925B02">
      <w:pPr>
        <w:spacing w:line="276" w:lineRule="auto"/>
        <w:rPr>
          <w:rFonts w:ascii="Century Gothic" w:eastAsia="Times New Roman" w:hAnsi="Century Gothic"/>
          <w:b/>
          <w:bCs/>
          <w:color w:val="1F4E79" w:themeColor="accent5" w:themeShade="80"/>
          <w:spacing w:val="0"/>
          <w:kern w:val="0"/>
          <w:sz w:val="28"/>
          <w:szCs w:val="28"/>
          <w:lang w:eastAsia="en-GB"/>
        </w:rPr>
      </w:pPr>
      <w:r w:rsidRPr="00E35D18">
        <w:rPr>
          <w:rFonts w:ascii="Century Gothic" w:eastAsia="Times New Roman" w:hAnsi="Century Gothic"/>
          <w:b/>
          <w:bCs/>
          <w:color w:val="1F4E79" w:themeColor="accent5" w:themeShade="80"/>
          <w:spacing w:val="0"/>
          <w:kern w:val="0"/>
          <w:sz w:val="28"/>
          <w:szCs w:val="28"/>
          <w:highlight w:val="yellow"/>
          <w:lang w:eastAsia="en-GB"/>
        </w:rPr>
        <w:t>Overseas Work</w:t>
      </w:r>
    </w:p>
    <w:p w14:paraId="1E8695AA" w14:textId="77777777" w:rsidR="0092279B" w:rsidRDefault="0092279B" w:rsidP="00925B02">
      <w:pPr>
        <w:spacing w:line="276" w:lineRule="auto"/>
        <w:rPr>
          <w:rFonts w:asciiTheme="majorHAnsi" w:eastAsia="Times New Roman" w:hAnsiTheme="majorHAnsi"/>
          <w:color w:val="auto"/>
          <w:spacing w:val="0"/>
          <w:kern w:val="0"/>
          <w:szCs w:val="24"/>
          <w:lang w:eastAsia="en-GB"/>
        </w:rPr>
      </w:pPr>
    </w:p>
    <w:p w14:paraId="7AB7868F" w14:textId="74F453E7" w:rsidR="0092279B" w:rsidRDefault="0092279B" w:rsidP="00925B02">
      <w:pPr>
        <w:spacing w:line="276" w:lineRule="auto"/>
        <w:rPr>
          <w:rFonts w:asciiTheme="majorHAnsi" w:eastAsia="Times New Roman" w:hAnsiTheme="majorHAnsi"/>
          <w:color w:val="auto"/>
          <w:spacing w:val="0"/>
          <w:kern w:val="0"/>
          <w:szCs w:val="24"/>
          <w:lang w:eastAsia="en-GB"/>
        </w:rPr>
      </w:pPr>
      <w:r w:rsidRPr="0092279B">
        <w:rPr>
          <w:rFonts w:asciiTheme="majorHAnsi" w:eastAsia="Times New Roman" w:hAnsiTheme="majorHAnsi"/>
          <w:color w:val="auto"/>
          <w:spacing w:val="0"/>
          <w:kern w:val="0"/>
          <w:szCs w:val="24"/>
          <w:lang w:eastAsia="en-GB"/>
        </w:rPr>
        <w:t xml:space="preserve">For </w:t>
      </w:r>
      <w:r w:rsidR="000D57B7">
        <w:rPr>
          <w:rFonts w:asciiTheme="majorHAnsi" w:eastAsia="Times New Roman" w:hAnsiTheme="majorHAnsi"/>
          <w:color w:val="auto"/>
          <w:spacing w:val="0"/>
          <w:kern w:val="0"/>
          <w:szCs w:val="24"/>
          <w:lang w:eastAsia="en-GB"/>
        </w:rPr>
        <w:t xml:space="preserve">work </w:t>
      </w:r>
      <w:r w:rsidR="00E35D18">
        <w:rPr>
          <w:rFonts w:asciiTheme="majorHAnsi" w:eastAsia="Times New Roman" w:hAnsiTheme="majorHAnsi"/>
          <w:color w:val="auto"/>
          <w:spacing w:val="0"/>
          <w:kern w:val="0"/>
          <w:szCs w:val="24"/>
          <w:lang w:eastAsia="en-GB"/>
        </w:rPr>
        <w:t>overseas</w:t>
      </w:r>
      <w:r w:rsidRPr="0092279B">
        <w:rPr>
          <w:rFonts w:asciiTheme="majorHAnsi" w:eastAsia="Times New Roman" w:hAnsiTheme="majorHAnsi"/>
          <w:color w:val="auto"/>
          <w:spacing w:val="0"/>
          <w:kern w:val="0"/>
          <w:szCs w:val="24"/>
          <w:lang w:eastAsia="en-GB"/>
        </w:rPr>
        <w:t xml:space="preserve">, the charity will follow the principles outlined </w:t>
      </w:r>
      <w:r>
        <w:rPr>
          <w:rFonts w:asciiTheme="majorHAnsi" w:eastAsia="Times New Roman" w:hAnsiTheme="majorHAnsi"/>
          <w:color w:val="auto"/>
          <w:spacing w:val="0"/>
          <w:kern w:val="0"/>
          <w:szCs w:val="24"/>
          <w:lang w:eastAsia="en-GB"/>
        </w:rPr>
        <w:t>above</w:t>
      </w:r>
      <w:r w:rsidRPr="0092279B">
        <w:rPr>
          <w:rFonts w:asciiTheme="majorHAnsi" w:eastAsia="Times New Roman" w:hAnsiTheme="majorHAnsi"/>
          <w:color w:val="auto"/>
          <w:spacing w:val="0"/>
          <w:kern w:val="0"/>
          <w:szCs w:val="24"/>
          <w:lang w:eastAsia="en-GB"/>
        </w:rPr>
        <w:t xml:space="preserve">, </w:t>
      </w:r>
      <w:r>
        <w:rPr>
          <w:rFonts w:asciiTheme="majorHAnsi" w:eastAsia="Times New Roman" w:hAnsiTheme="majorHAnsi"/>
          <w:color w:val="auto"/>
          <w:spacing w:val="0"/>
          <w:kern w:val="0"/>
          <w:szCs w:val="24"/>
          <w:lang w:eastAsia="en-GB"/>
        </w:rPr>
        <w:t xml:space="preserve">carrying out all necessary checks to reflect local conditions, to ensure only eligible beneficiaries are supported.  Grantees are </w:t>
      </w:r>
      <w:r w:rsidRPr="0092279B">
        <w:rPr>
          <w:rFonts w:asciiTheme="majorHAnsi" w:eastAsia="Times New Roman" w:hAnsiTheme="majorHAnsi"/>
          <w:color w:val="auto"/>
          <w:spacing w:val="0"/>
          <w:kern w:val="0"/>
          <w:szCs w:val="24"/>
          <w:lang w:eastAsia="en-GB"/>
        </w:rPr>
        <w:t>likely to be recommended by verified establishments, such as medical centres and other poverty NGOs</w:t>
      </w:r>
      <w:r>
        <w:rPr>
          <w:rFonts w:asciiTheme="majorHAnsi" w:eastAsia="Times New Roman" w:hAnsiTheme="majorHAnsi"/>
          <w:color w:val="auto"/>
          <w:spacing w:val="0"/>
          <w:kern w:val="0"/>
          <w:szCs w:val="24"/>
          <w:lang w:eastAsia="en-GB"/>
        </w:rPr>
        <w:t xml:space="preserve">, who know </w:t>
      </w:r>
      <w:r w:rsidR="00A533DC">
        <w:rPr>
          <w:rFonts w:asciiTheme="majorHAnsi" w:eastAsia="Times New Roman" w:hAnsiTheme="majorHAnsi"/>
          <w:color w:val="auto"/>
          <w:spacing w:val="0"/>
          <w:kern w:val="0"/>
          <w:szCs w:val="24"/>
          <w:lang w:eastAsia="en-GB"/>
        </w:rPr>
        <w:t>beneficiaries’</w:t>
      </w:r>
      <w:r>
        <w:rPr>
          <w:rFonts w:asciiTheme="majorHAnsi" w:eastAsia="Times New Roman" w:hAnsiTheme="majorHAnsi"/>
          <w:color w:val="auto"/>
          <w:spacing w:val="0"/>
          <w:kern w:val="0"/>
          <w:szCs w:val="24"/>
          <w:lang w:eastAsia="en-GB"/>
        </w:rPr>
        <w:t xml:space="preserve"> personal circumstances and are able make such recommendations</w:t>
      </w:r>
      <w:r w:rsidRPr="0092279B">
        <w:rPr>
          <w:rFonts w:asciiTheme="majorHAnsi" w:eastAsia="Times New Roman" w:hAnsiTheme="majorHAnsi"/>
          <w:color w:val="auto"/>
          <w:spacing w:val="0"/>
          <w:kern w:val="0"/>
          <w:szCs w:val="24"/>
          <w:lang w:eastAsia="en-GB"/>
        </w:rPr>
        <w:t xml:space="preserve">.  </w:t>
      </w:r>
    </w:p>
    <w:p w14:paraId="642B5EB5" w14:textId="77777777" w:rsidR="0092279B" w:rsidRDefault="0092279B" w:rsidP="00925B02">
      <w:pPr>
        <w:spacing w:line="276" w:lineRule="auto"/>
        <w:rPr>
          <w:rFonts w:asciiTheme="majorHAnsi" w:eastAsia="Times New Roman" w:hAnsiTheme="majorHAnsi"/>
          <w:color w:val="auto"/>
          <w:spacing w:val="0"/>
          <w:kern w:val="0"/>
          <w:szCs w:val="24"/>
          <w:lang w:eastAsia="en-GB"/>
        </w:rPr>
      </w:pPr>
    </w:p>
    <w:p w14:paraId="1992EA07" w14:textId="3BFDA9EA" w:rsidR="00BA4C56" w:rsidRDefault="0092279B" w:rsidP="00925B02">
      <w:pPr>
        <w:spacing w:line="276" w:lineRule="auto"/>
        <w:rPr>
          <w:rFonts w:asciiTheme="majorHAnsi" w:eastAsia="Times New Roman" w:hAnsiTheme="majorHAnsi"/>
          <w:color w:val="auto"/>
          <w:spacing w:val="0"/>
          <w:kern w:val="0"/>
          <w:szCs w:val="24"/>
          <w:lang w:eastAsia="en-GB"/>
        </w:rPr>
      </w:pPr>
      <w:r w:rsidRPr="00BA4C56">
        <w:rPr>
          <w:rFonts w:asciiTheme="majorHAnsi" w:eastAsia="Times New Roman" w:hAnsiTheme="majorHAnsi"/>
          <w:color w:val="auto"/>
          <w:spacing w:val="0"/>
          <w:kern w:val="0"/>
          <w:szCs w:val="24"/>
          <w:highlight w:val="yellow"/>
          <w:lang w:eastAsia="en-GB"/>
        </w:rPr>
        <w:t>That aside, in the areas the charity is likely to be working in, poverty is endemic and the services it is likely to be providing, such as clean water and very basic food staples, are not something someone not in poverty would need or want.</w:t>
      </w:r>
      <w:r w:rsidRPr="0092279B">
        <w:rPr>
          <w:rFonts w:asciiTheme="majorHAnsi" w:eastAsia="Times New Roman" w:hAnsiTheme="majorHAnsi"/>
          <w:color w:val="auto"/>
          <w:spacing w:val="0"/>
          <w:kern w:val="0"/>
          <w:szCs w:val="24"/>
          <w:lang w:eastAsia="en-GB"/>
        </w:rPr>
        <w:t xml:space="preserve">    </w:t>
      </w:r>
    </w:p>
    <w:p w14:paraId="66A3F1FE" w14:textId="77777777" w:rsidR="00BA4C56" w:rsidRPr="00CB0E43" w:rsidRDefault="00BA4C56" w:rsidP="00BA4C56">
      <w:pPr>
        <w:spacing w:before="100" w:beforeAutospacing="1" w:after="100" w:afterAutospacing="1" w:line="276" w:lineRule="auto"/>
        <w:jc w:val="center"/>
        <w:textAlignment w:val="baseline"/>
        <w:rPr>
          <w:rFonts w:ascii="Century Gothic" w:hAnsi="Century Gothic"/>
          <w:b/>
          <w:bCs/>
          <w:color w:val="1F4E79" w:themeColor="accent5" w:themeShade="80"/>
          <w:sz w:val="32"/>
          <w:szCs w:val="32"/>
        </w:rPr>
      </w:pPr>
      <w:r w:rsidRPr="00CB0E43">
        <w:rPr>
          <w:rFonts w:ascii="Century Gothic" w:hAnsi="Century Gothic"/>
          <w:b/>
          <w:bCs/>
          <w:color w:val="1F4E79" w:themeColor="accent5" w:themeShade="80"/>
          <w:sz w:val="32"/>
          <w:szCs w:val="32"/>
        </w:rPr>
        <w:t>Version Control - Approval and Review</w:t>
      </w:r>
    </w:p>
    <w:tbl>
      <w:tblPr>
        <w:tblStyle w:val="TableGrid"/>
        <w:tblW w:w="0" w:type="auto"/>
        <w:tblLook w:val="04A0" w:firstRow="1" w:lastRow="0" w:firstColumn="1" w:lastColumn="0" w:noHBand="0" w:noVBand="1"/>
      </w:tblPr>
      <w:tblGrid>
        <w:gridCol w:w="987"/>
        <w:gridCol w:w="1417"/>
        <w:gridCol w:w="1276"/>
        <w:gridCol w:w="5104"/>
        <w:gridCol w:w="1559"/>
      </w:tblGrid>
      <w:tr w:rsidR="00BA4C56" w14:paraId="6FD6FA4F" w14:textId="77777777" w:rsidTr="003A5AE8">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A87802E" w14:textId="77777777" w:rsidR="00BA4C56" w:rsidRPr="00061194" w:rsidRDefault="00BA4C56" w:rsidP="003A5AE8">
            <w:pPr>
              <w:spacing w:line="276" w:lineRule="auto"/>
              <w:jc w:val="center"/>
              <w:rPr>
                <w:rFonts w:cs="Calibri Light"/>
                <w:b/>
                <w:bCs/>
                <w:color w:val="1F4E79" w:themeColor="accent5" w:themeShade="80"/>
              </w:rPr>
            </w:pPr>
            <w:r w:rsidRPr="00061194">
              <w:rPr>
                <w:rFonts w:cs="Calibri Light"/>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B4D358E" w14:textId="77777777" w:rsidR="00BA4C56" w:rsidRPr="00061194" w:rsidRDefault="00BA4C56" w:rsidP="003A5AE8">
            <w:pPr>
              <w:spacing w:line="276" w:lineRule="auto"/>
              <w:jc w:val="center"/>
              <w:rPr>
                <w:rFonts w:cs="Calibri Light"/>
                <w:b/>
                <w:bCs/>
                <w:color w:val="1F4E79" w:themeColor="accent5" w:themeShade="80"/>
              </w:rPr>
            </w:pPr>
            <w:r w:rsidRPr="00061194">
              <w:rPr>
                <w:rFonts w:cs="Calibri Light"/>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C0C886A" w14:textId="77777777" w:rsidR="00BA4C56" w:rsidRPr="00061194" w:rsidRDefault="00BA4C56" w:rsidP="003A5AE8">
            <w:pPr>
              <w:spacing w:line="276" w:lineRule="auto"/>
              <w:jc w:val="center"/>
              <w:rPr>
                <w:rFonts w:cs="Calibri Light"/>
                <w:b/>
                <w:bCs/>
                <w:color w:val="1F4E79" w:themeColor="accent5" w:themeShade="80"/>
              </w:rPr>
            </w:pPr>
            <w:r w:rsidRPr="00061194">
              <w:rPr>
                <w:rFonts w:cs="Calibri Light"/>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7DA1FD9" w14:textId="77777777" w:rsidR="00BA4C56" w:rsidRPr="00061194" w:rsidRDefault="00BA4C56" w:rsidP="003A5AE8">
            <w:pPr>
              <w:spacing w:line="276" w:lineRule="auto"/>
              <w:jc w:val="center"/>
              <w:rPr>
                <w:rFonts w:cs="Calibri Light"/>
                <w:b/>
                <w:bCs/>
                <w:color w:val="1F4E79" w:themeColor="accent5" w:themeShade="80"/>
              </w:rPr>
            </w:pPr>
            <w:r w:rsidRPr="00061194">
              <w:rPr>
                <w:rFonts w:cs="Calibri Light"/>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3604C3C4" w14:textId="77777777" w:rsidR="00BA4C56" w:rsidRPr="00061194" w:rsidRDefault="00BA4C56" w:rsidP="003A5AE8">
            <w:pPr>
              <w:spacing w:line="276" w:lineRule="auto"/>
              <w:jc w:val="center"/>
              <w:rPr>
                <w:rFonts w:cs="Calibri Light"/>
                <w:b/>
                <w:bCs/>
                <w:color w:val="1F4E79" w:themeColor="accent5" w:themeShade="80"/>
              </w:rPr>
            </w:pPr>
            <w:r w:rsidRPr="00061194">
              <w:rPr>
                <w:rFonts w:cs="Calibri Light"/>
                <w:b/>
                <w:bCs/>
                <w:color w:val="1F4E79" w:themeColor="accent5" w:themeShade="80"/>
              </w:rPr>
              <w:t>Review Period</w:t>
            </w:r>
          </w:p>
        </w:tc>
      </w:tr>
      <w:tr w:rsidR="00BA4C56" w14:paraId="0111DC89" w14:textId="77777777" w:rsidTr="003A5AE8">
        <w:tc>
          <w:tcPr>
            <w:tcW w:w="987" w:type="dxa"/>
            <w:tcBorders>
              <w:top w:val="single" w:sz="4" w:space="0" w:color="auto"/>
              <w:left w:val="single" w:sz="4" w:space="0" w:color="auto"/>
              <w:bottom w:val="single" w:sz="4" w:space="0" w:color="auto"/>
              <w:right w:val="single" w:sz="4" w:space="0" w:color="auto"/>
            </w:tcBorders>
            <w:vAlign w:val="center"/>
            <w:hideMark/>
          </w:tcPr>
          <w:p w14:paraId="254DAD2D" w14:textId="77777777" w:rsidR="00BA4C56" w:rsidRPr="00061194" w:rsidRDefault="00BA4C56" w:rsidP="003A5AE8">
            <w:pPr>
              <w:spacing w:line="276" w:lineRule="auto"/>
              <w:jc w:val="center"/>
              <w:rPr>
                <w:rFonts w:cs="Calibri Light"/>
              </w:rPr>
            </w:pPr>
            <w:r w:rsidRPr="00061194">
              <w:rPr>
                <w:rFonts w:cs="Calibri Light"/>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F95038" w14:textId="77777777" w:rsidR="00BA4C56" w:rsidRPr="00061194" w:rsidRDefault="00BA4C56" w:rsidP="003A5AE8">
            <w:pPr>
              <w:spacing w:line="276" w:lineRule="auto"/>
              <w:jc w:val="center"/>
              <w:rPr>
                <w:rFonts w:cs="Calibri Light"/>
              </w:rPr>
            </w:pPr>
            <w:r w:rsidRPr="00061194">
              <w:rPr>
                <w:rFonts w:cs="Calibri Light"/>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874904" w14:textId="438A9AED" w:rsidR="00BA4C56" w:rsidRPr="00061194" w:rsidRDefault="00D95A2E" w:rsidP="003A5AE8">
            <w:pPr>
              <w:spacing w:line="276" w:lineRule="auto"/>
              <w:jc w:val="center"/>
              <w:rPr>
                <w:rFonts w:cs="Calibri Light"/>
              </w:rPr>
            </w:pPr>
            <w:r>
              <w:rPr>
                <w:rFonts w:asciiTheme="majorHAnsi" w:hAnsiTheme="majorHAnsi"/>
                <w:color w:val="auto"/>
                <w:spacing w:val="0"/>
                <w:kern w:val="0"/>
              </w:rPr>
              <w:t>Oct 23</w:t>
            </w:r>
          </w:p>
        </w:tc>
        <w:tc>
          <w:tcPr>
            <w:tcW w:w="5104" w:type="dxa"/>
            <w:tcBorders>
              <w:top w:val="single" w:sz="4" w:space="0" w:color="auto"/>
              <w:left w:val="single" w:sz="4" w:space="0" w:color="auto"/>
              <w:bottom w:val="single" w:sz="4" w:space="0" w:color="auto"/>
              <w:right w:val="single" w:sz="4" w:space="0" w:color="auto"/>
            </w:tcBorders>
            <w:vAlign w:val="center"/>
          </w:tcPr>
          <w:p w14:paraId="0308DBAC" w14:textId="77777777" w:rsidR="00BA4C56" w:rsidRPr="00061194" w:rsidRDefault="00BA4C56" w:rsidP="003A5AE8">
            <w:pPr>
              <w:spacing w:line="276" w:lineRule="auto"/>
              <w:jc w:val="center"/>
              <w:rPr>
                <w:rFonts w:cs="Calibri Light"/>
              </w:rPr>
            </w:pPr>
            <w:r w:rsidRPr="00061194">
              <w:rPr>
                <w:rFonts w:cs="Calibri Light"/>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E01853" w14:textId="77777777" w:rsidR="00BA4C56" w:rsidRPr="00061194" w:rsidRDefault="00BA4C56" w:rsidP="003A5AE8">
            <w:pPr>
              <w:spacing w:line="276" w:lineRule="auto"/>
              <w:jc w:val="center"/>
              <w:rPr>
                <w:rFonts w:cs="Calibri Light"/>
              </w:rPr>
            </w:pPr>
            <w:r w:rsidRPr="00061194">
              <w:rPr>
                <w:rFonts w:cs="Calibri Light"/>
              </w:rPr>
              <w:t>Annually</w:t>
            </w:r>
          </w:p>
        </w:tc>
      </w:tr>
      <w:tr w:rsidR="00BA4C56" w14:paraId="28E4D1D3" w14:textId="77777777" w:rsidTr="003A5AE8">
        <w:tc>
          <w:tcPr>
            <w:tcW w:w="987" w:type="dxa"/>
            <w:tcBorders>
              <w:top w:val="single" w:sz="4" w:space="0" w:color="auto"/>
              <w:left w:val="single" w:sz="4" w:space="0" w:color="auto"/>
              <w:bottom w:val="single" w:sz="4" w:space="0" w:color="auto"/>
              <w:right w:val="single" w:sz="4" w:space="0" w:color="auto"/>
            </w:tcBorders>
            <w:vAlign w:val="center"/>
          </w:tcPr>
          <w:p w14:paraId="2546169B" w14:textId="51C19490" w:rsidR="00BA4C56" w:rsidRPr="00A533DC" w:rsidRDefault="00A533DC" w:rsidP="003A5AE8">
            <w:pPr>
              <w:spacing w:line="276" w:lineRule="auto"/>
              <w:jc w:val="center"/>
              <w:rPr>
                <w:rFonts w:cs="Calibri Light"/>
              </w:rPr>
            </w:pPr>
            <w:r w:rsidRPr="00A533DC">
              <w:rPr>
                <w:rFonts w:cs="Calibri Light"/>
              </w:rPr>
              <w:t>1.1</w:t>
            </w:r>
          </w:p>
        </w:tc>
        <w:tc>
          <w:tcPr>
            <w:tcW w:w="1417" w:type="dxa"/>
            <w:tcBorders>
              <w:top w:val="single" w:sz="4" w:space="0" w:color="auto"/>
              <w:left w:val="single" w:sz="4" w:space="0" w:color="auto"/>
              <w:bottom w:val="single" w:sz="4" w:space="0" w:color="auto"/>
              <w:right w:val="single" w:sz="4" w:space="0" w:color="auto"/>
            </w:tcBorders>
            <w:vAlign w:val="center"/>
          </w:tcPr>
          <w:p w14:paraId="0CDDEE4A" w14:textId="77777777" w:rsidR="00BA4C56" w:rsidRPr="00A533DC" w:rsidRDefault="00BA4C56" w:rsidP="003A5AE8">
            <w:pPr>
              <w:spacing w:line="276" w:lineRule="auto"/>
              <w:jc w:val="center"/>
              <w:rPr>
                <w:rFonts w:cs="Calibri Light"/>
              </w:rPr>
            </w:pPr>
          </w:p>
        </w:tc>
        <w:tc>
          <w:tcPr>
            <w:tcW w:w="1276" w:type="dxa"/>
            <w:tcBorders>
              <w:top w:val="single" w:sz="4" w:space="0" w:color="auto"/>
              <w:left w:val="single" w:sz="4" w:space="0" w:color="auto"/>
              <w:bottom w:val="single" w:sz="4" w:space="0" w:color="auto"/>
              <w:right w:val="single" w:sz="4" w:space="0" w:color="auto"/>
            </w:tcBorders>
            <w:vAlign w:val="center"/>
          </w:tcPr>
          <w:p w14:paraId="390B4AE3" w14:textId="4FF4BA60" w:rsidR="00BA4C56" w:rsidRPr="00A533DC" w:rsidRDefault="00A533DC" w:rsidP="003A5AE8">
            <w:pPr>
              <w:spacing w:line="276" w:lineRule="auto"/>
              <w:jc w:val="center"/>
              <w:rPr>
                <w:rFonts w:cs="Calibri Light"/>
              </w:rPr>
            </w:pPr>
            <w:r w:rsidRPr="00A533DC">
              <w:rPr>
                <w:rFonts w:cs="Calibri Light"/>
              </w:rPr>
              <w:t>Dec 23</w:t>
            </w:r>
          </w:p>
        </w:tc>
        <w:tc>
          <w:tcPr>
            <w:tcW w:w="5104" w:type="dxa"/>
            <w:tcBorders>
              <w:top w:val="single" w:sz="4" w:space="0" w:color="auto"/>
              <w:left w:val="single" w:sz="4" w:space="0" w:color="auto"/>
              <w:bottom w:val="single" w:sz="4" w:space="0" w:color="auto"/>
              <w:right w:val="single" w:sz="4" w:space="0" w:color="auto"/>
            </w:tcBorders>
            <w:vAlign w:val="center"/>
          </w:tcPr>
          <w:p w14:paraId="0144B8ED" w14:textId="3F81BF1F" w:rsidR="00BA4C56" w:rsidRPr="00A533DC" w:rsidRDefault="00A533DC" w:rsidP="003A5AE8">
            <w:pPr>
              <w:spacing w:line="276" w:lineRule="auto"/>
              <w:jc w:val="center"/>
              <w:rPr>
                <w:rFonts w:cs="Calibri Light"/>
              </w:rPr>
            </w:pPr>
            <w:r w:rsidRPr="00A533DC">
              <w:rPr>
                <w:rFonts w:cs="Calibri Light"/>
              </w:rPr>
              <w:t>Consent and accessibility</w:t>
            </w:r>
          </w:p>
        </w:tc>
        <w:tc>
          <w:tcPr>
            <w:tcW w:w="1559" w:type="dxa"/>
            <w:tcBorders>
              <w:top w:val="single" w:sz="4" w:space="0" w:color="auto"/>
              <w:left w:val="single" w:sz="4" w:space="0" w:color="auto"/>
              <w:bottom w:val="single" w:sz="4" w:space="0" w:color="auto"/>
              <w:right w:val="single" w:sz="4" w:space="0" w:color="auto"/>
            </w:tcBorders>
            <w:vAlign w:val="center"/>
          </w:tcPr>
          <w:p w14:paraId="44771EC9" w14:textId="77777777" w:rsidR="00BA4C56" w:rsidRPr="00EE644F" w:rsidRDefault="00BA4C56" w:rsidP="003A5AE8">
            <w:pPr>
              <w:spacing w:line="276" w:lineRule="auto"/>
              <w:jc w:val="center"/>
              <w:rPr>
                <w:rFonts w:ascii="Corbel Light" w:hAnsi="Corbel Light"/>
              </w:rPr>
            </w:pPr>
          </w:p>
        </w:tc>
      </w:tr>
      <w:tr w:rsidR="00BA4C56" w14:paraId="548EED9D" w14:textId="77777777" w:rsidTr="003A5AE8">
        <w:tc>
          <w:tcPr>
            <w:tcW w:w="987" w:type="dxa"/>
            <w:tcBorders>
              <w:top w:val="single" w:sz="4" w:space="0" w:color="auto"/>
              <w:left w:val="single" w:sz="4" w:space="0" w:color="auto"/>
              <w:bottom w:val="single" w:sz="4" w:space="0" w:color="auto"/>
              <w:right w:val="single" w:sz="4" w:space="0" w:color="auto"/>
            </w:tcBorders>
            <w:vAlign w:val="center"/>
          </w:tcPr>
          <w:p w14:paraId="6D52518F" w14:textId="77777777" w:rsidR="00BA4C56" w:rsidRPr="00EE644F" w:rsidRDefault="00BA4C56" w:rsidP="003A5AE8">
            <w:pPr>
              <w:spacing w:line="276" w:lineRule="auto"/>
              <w:jc w:val="center"/>
              <w:rPr>
                <w:rFonts w:ascii="Corbel Light" w:hAnsi="Corbel Light"/>
              </w:rPr>
            </w:pPr>
          </w:p>
        </w:tc>
        <w:tc>
          <w:tcPr>
            <w:tcW w:w="1417" w:type="dxa"/>
            <w:tcBorders>
              <w:top w:val="single" w:sz="4" w:space="0" w:color="auto"/>
              <w:left w:val="single" w:sz="4" w:space="0" w:color="auto"/>
              <w:bottom w:val="single" w:sz="4" w:space="0" w:color="auto"/>
              <w:right w:val="single" w:sz="4" w:space="0" w:color="auto"/>
            </w:tcBorders>
            <w:vAlign w:val="center"/>
          </w:tcPr>
          <w:p w14:paraId="0A0FC6D9" w14:textId="77777777" w:rsidR="00BA4C56" w:rsidRPr="00EE644F" w:rsidRDefault="00BA4C56" w:rsidP="003A5AE8">
            <w:pPr>
              <w:spacing w:line="276" w:lineRule="auto"/>
              <w:jc w:val="center"/>
              <w:rPr>
                <w:rFonts w:ascii="Corbel Light" w:hAnsi="Corbel Light"/>
              </w:rPr>
            </w:pPr>
          </w:p>
        </w:tc>
        <w:tc>
          <w:tcPr>
            <w:tcW w:w="1276" w:type="dxa"/>
            <w:tcBorders>
              <w:top w:val="single" w:sz="4" w:space="0" w:color="auto"/>
              <w:left w:val="single" w:sz="4" w:space="0" w:color="auto"/>
              <w:bottom w:val="single" w:sz="4" w:space="0" w:color="auto"/>
              <w:right w:val="single" w:sz="4" w:space="0" w:color="auto"/>
            </w:tcBorders>
            <w:vAlign w:val="center"/>
          </w:tcPr>
          <w:p w14:paraId="1A4C3BE4" w14:textId="77777777" w:rsidR="00BA4C56" w:rsidRPr="00EE644F" w:rsidRDefault="00BA4C56" w:rsidP="003A5AE8">
            <w:pPr>
              <w:spacing w:line="276" w:lineRule="auto"/>
              <w:jc w:val="center"/>
              <w:rPr>
                <w:rFonts w:ascii="Corbel Light" w:hAnsi="Corbel Light"/>
              </w:rPr>
            </w:pPr>
          </w:p>
        </w:tc>
        <w:tc>
          <w:tcPr>
            <w:tcW w:w="5104" w:type="dxa"/>
            <w:tcBorders>
              <w:top w:val="single" w:sz="4" w:space="0" w:color="auto"/>
              <w:left w:val="single" w:sz="4" w:space="0" w:color="auto"/>
              <w:bottom w:val="single" w:sz="4" w:space="0" w:color="auto"/>
              <w:right w:val="single" w:sz="4" w:space="0" w:color="auto"/>
            </w:tcBorders>
            <w:vAlign w:val="center"/>
          </w:tcPr>
          <w:p w14:paraId="79A2511F" w14:textId="77777777" w:rsidR="00BA4C56" w:rsidRPr="00EE644F" w:rsidRDefault="00BA4C56" w:rsidP="003A5AE8">
            <w:pPr>
              <w:spacing w:line="276" w:lineRule="auto"/>
              <w:jc w:val="center"/>
              <w:rPr>
                <w:rFonts w:ascii="Corbel Light" w:hAnsi="Corbel Light"/>
              </w:rPr>
            </w:pPr>
          </w:p>
        </w:tc>
        <w:tc>
          <w:tcPr>
            <w:tcW w:w="1559" w:type="dxa"/>
            <w:tcBorders>
              <w:top w:val="single" w:sz="4" w:space="0" w:color="auto"/>
              <w:left w:val="single" w:sz="4" w:space="0" w:color="auto"/>
              <w:bottom w:val="single" w:sz="4" w:space="0" w:color="auto"/>
              <w:right w:val="single" w:sz="4" w:space="0" w:color="auto"/>
            </w:tcBorders>
            <w:vAlign w:val="center"/>
          </w:tcPr>
          <w:p w14:paraId="630F1469" w14:textId="77777777" w:rsidR="00BA4C56" w:rsidRPr="00EE644F" w:rsidRDefault="00BA4C56" w:rsidP="003A5AE8">
            <w:pPr>
              <w:spacing w:line="276" w:lineRule="auto"/>
              <w:jc w:val="center"/>
              <w:rPr>
                <w:rFonts w:ascii="Corbel Light" w:hAnsi="Corbel Light"/>
              </w:rPr>
            </w:pPr>
          </w:p>
        </w:tc>
      </w:tr>
    </w:tbl>
    <w:p w14:paraId="1DA4A917" w14:textId="77777777" w:rsidR="00BA4C56" w:rsidRDefault="00BA4C56" w:rsidP="00925B02">
      <w:pPr>
        <w:spacing w:line="276" w:lineRule="auto"/>
        <w:rPr>
          <w:rFonts w:asciiTheme="majorHAnsi" w:eastAsia="Times New Roman" w:hAnsiTheme="majorHAnsi"/>
          <w:color w:val="auto"/>
          <w:spacing w:val="0"/>
          <w:kern w:val="0"/>
          <w:szCs w:val="24"/>
          <w:lang w:eastAsia="en-GB"/>
        </w:rPr>
      </w:pPr>
    </w:p>
    <w:p w14:paraId="76CD439B" w14:textId="77777777" w:rsidR="007A2966" w:rsidRDefault="007A2966" w:rsidP="00925B02">
      <w:pPr>
        <w:spacing w:line="276" w:lineRule="auto"/>
        <w:rPr>
          <w:rFonts w:asciiTheme="majorHAnsi" w:eastAsia="Times New Roman" w:hAnsiTheme="majorHAnsi"/>
          <w:color w:val="auto"/>
          <w:spacing w:val="0"/>
          <w:kern w:val="0"/>
          <w:szCs w:val="24"/>
          <w:lang w:eastAsia="en-GB"/>
        </w:rPr>
      </w:pPr>
    </w:p>
    <w:p w14:paraId="772202A8" w14:textId="69B4115D" w:rsidR="007A2966" w:rsidRPr="007A2966" w:rsidRDefault="007A2966" w:rsidP="00925B02">
      <w:pPr>
        <w:spacing w:line="276" w:lineRule="auto"/>
        <w:rPr>
          <w:rFonts w:ascii="Century Gothic" w:eastAsia="Times New Roman" w:hAnsi="Century Gothic"/>
          <w:b/>
          <w:bCs/>
          <w:color w:val="1F4E79" w:themeColor="accent5" w:themeShade="80"/>
          <w:spacing w:val="0"/>
          <w:kern w:val="0"/>
          <w:sz w:val="28"/>
          <w:szCs w:val="28"/>
          <w:lang w:eastAsia="en-GB"/>
        </w:rPr>
      </w:pPr>
      <w:r w:rsidRPr="007A2966">
        <w:rPr>
          <w:rFonts w:ascii="Century Gothic" w:eastAsia="Times New Roman" w:hAnsi="Century Gothic"/>
          <w:b/>
          <w:bCs/>
          <w:color w:val="1F4E79" w:themeColor="accent5" w:themeShade="80"/>
          <w:spacing w:val="0"/>
          <w:kern w:val="0"/>
          <w:sz w:val="28"/>
          <w:szCs w:val="28"/>
          <w:lang w:eastAsia="en-GB"/>
        </w:rPr>
        <w:t>Regulatory Guidance</w:t>
      </w:r>
    </w:p>
    <w:p w14:paraId="6A3C0D30" w14:textId="77777777" w:rsidR="00D06B1F" w:rsidRDefault="00D06B1F" w:rsidP="00574022">
      <w:pPr>
        <w:spacing w:line="276" w:lineRule="auto"/>
        <w:rPr>
          <w:rFonts w:asciiTheme="majorHAnsi" w:eastAsia="Times New Roman" w:hAnsiTheme="majorHAnsi"/>
          <w:color w:val="auto"/>
          <w:spacing w:val="0"/>
          <w:kern w:val="0"/>
          <w:szCs w:val="24"/>
          <w:lang w:eastAsia="en-GB"/>
        </w:rPr>
      </w:pPr>
    </w:p>
    <w:p w14:paraId="3CA25A59" w14:textId="77777777" w:rsidR="00D06B1F" w:rsidRDefault="00D06B1F" w:rsidP="00D06B1F">
      <w:pPr>
        <w:spacing w:line="276" w:lineRule="auto"/>
        <w:rPr>
          <w:rFonts w:asciiTheme="majorHAnsi" w:eastAsia="Times New Roman" w:hAnsiTheme="majorHAnsi"/>
          <w:b/>
          <w:bCs/>
          <w:color w:val="1F4E79" w:themeColor="accent5" w:themeShade="80"/>
          <w:spacing w:val="0"/>
          <w:kern w:val="0"/>
          <w:szCs w:val="24"/>
          <w:lang w:eastAsia="en-GB"/>
        </w:rPr>
      </w:pPr>
      <w:bookmarkStart w:id="1" w:name="_Hlk163492073"/>
      <w:r>
        <w:rPr>
          <w:rFonts w:asciiTheme="majorHAnsi" w:eastAsia="Times New Roman" w:hAnsiTheme="majorHAnsi"/>
          <w:b/>
          <w:bCs/>
          <w:color w:val="1F4E79" w:themeColor="accent5" w:themeShade="80"/>
          <w:spacing w:val="0"/>
          <w:kern w:val="0"/>
          <w:szCs w:val="24"/>
          <w:lang w:eastAsia="en-GB"/>
        </w:rPr>
        <w:t>DWP</w:t>
      </w:r>
    </w:p>
    <w:p w14:paraId="3B70EEE9" w14:textId="77777777" w:rsidR="00D06B1F" w:rsidRDefault="00D06B1F" w:rsidP="00D06B1F">
      <w:pPr>
        <w:spacing w:line="276" w:lineRule="auto"/>
        <w:rPr>
          <w:rFonts w:asciiTheme="majorHAnsi" w:eastAsia="Times New Roman" w:hAnsiTheme="majorHAnsi"/>
          <w:b/>
          <w:bCs/>
          <w:color w:val="1F4E79" w:themeColor="accent5" w:themeShade="80"/>
          <w:spacing w:val="0"/>
          <w:kern w:val="0"/>
          <w:szCs w:val="24"/>
          <w:lang w:eastAsia="en-GB"/>
        </w:rPr>
      </w:pPr>
    </w:p>
    <w:p w14:paraId="768A2DAB" w14:textId="7B5097E9" w:rsidR="00D06B1F" w:rsidRPr="00A506C8" w:rsidRDefault="00D06B1F" w:rsidP="00D06B1F">
      <w:pPr>
        <w:pStyle w:val="ListParagraph"/>
        <w:numPr>
          <w:ilvl w:val="0"/>
          <w:numId w:val="51"/>
        </w:numPr>
        <w:rPr>
          <w:rFonts w:asciiTheme="majorHAnsi" w:hAnsiTheme="majorHAnsi"/>
          <w:color w:val="auto"/>
          <w:sz w:val="24"/>
          <w:szCs w:val="24"/>
        </w:rPr>
      </w:pPr>
      <w:hyperlink r:id="rId11" w:history="1">
        <w:r w:rsidRPr="00A506C8">
          <w:rPr>
            <w:rStyle w:val="Hyperlink"/>
            <w:rFonts w:asciiTheme="majorHAnsi" w:hAnsiTheme="majorHAnsi"/>
            <w:sz w:val="24"/>
            <w:szCs w:val="24"/>
          </w:rPr>
          <w:t>Request you</w:t>
        </w:r>
        <w:r w:rsidR="00E06193">
          <w:rPr>
            <w:rStyle w:val="Hyperlink"/>
            <w:rFonts w:asciiTheme="majorHAnsi" w:hAnsiTheme="majorHAnsi"/>
            <w:sz w:val="24"/>
            <w:szCs w:val="24"/>
          </w:rPr>
          <w:t>r</w:t>
        </w:r>
        <w:r w:rsidRPr="00A506C8">
          <w:rPr>
            <w:rStyle w:val="Hyperlink"/>
            <w:rFonts w:asciiTheme="majorHAnsi" w:hAnsiTheme="majorHAnsi"/>
            <w:sz w:val="24"/>
            <w:szCs w:val="24"/>
          </w:rPr>
          <w:t xml:space="preserve"> information from DWP</w:t>
        </w:r>
      </w:hyperlink>
      <w:r w:rsidRPr="00A506C8">
        <w:rPr>
          <w:rFonts w:asciiTheme="majorHAnsi" w:hAnsiTheme="majorHAnsi"/>
          <w:color w:val="auto"/>
          <w:sz w:val="24"/>
          <w:szCs w:val="24"/>
        </w:rPr>
        <w:t>.</w:t>
      </w:r>
    </w:p>
    <w:bookmarkEnd w:id="1"/>
    <w:p w14:paraId="2E06EED6" w14:textId="77777777" w:rsidR="00D06B1F" w:rsidRDefault="00D06B1F" w:rsidP="00D06B1F">
      <w:pPr>
        <w:spacing w:line="276" w:lineRule="auto"/>
        <w:rPr>
          <w:rFonts w:asciiTheme="majorHAnsi" w:eastAsia="Times New Roman" w:hAnsiTheme="majorHAnsi"/>
          <w:b/>
          <w:bCs/>
          <w:color w:val="1F4E79" w:themeColor="accent5" w:themeShade="80"/>
          <w:spacing w:val="0"/>
          <w:kern w:val="0"/>
          <w:szCs w:val="24"/>
          <w:lang w:eastAsia="en-GB"/>
        </w:rPr>
      </w:pPr>
    </w:p>
    <w:p w14:paraId="5B054901" w14:textId="77777777" w:rsidR="00D06B1F" w:rsidRPr="00BB0D6B" w:rsidRDefault="00D06B1F" w:rsidP="00D06B1F">
      <w:pPr>
        <w:spacing w:line="276" w:lineRule="auto"/>
        <w:rPr>
          <w:rFonts w:asciiTheme="majorHAnsi" w:eastAsia="Times New Roman" w:hAnsiTheme="majorHAnsi"/>
          <w:b/>
          <w:bCs/>
          <w:color w:val="1F4E79" w:themeColor="accent5" w:themeShade="80"/>
          <w:spacing w:val="0"/>
          <w:kern w:val="0"/>
          <w:szCs w:val="24"/>
          <w:lang w:eastAsia="en-GB"/>
        </w:rPr>
      </w:pPr>
      <w:r w:rsidRPr="00BB0D6B">
        <w:rPr>
          <w:rFonts w:asciiTheme="majorHAnsi" w:eastAsia="Times New Roman" w:hAnsiTheme="majorHAnsi"/>
          <w:b/>
          <w:bCs/>
          <w:color w:val="1F4E79" w:themeColor="accent5" w:themeShade="80"/>
          <w:spacing w:val="0"/>
          <w:kern w:val="0"/>
          <w:szCs w:val="24"/>
          <w:lang w:eastAsia="en-GB"/>
        </w:rPr>
        <w:t>Cabinet Office</w:t>
      </w:r>
    </w:p>
    <w:p w14:paraId="74CE8D37" w14:textId="77777777" w:rsidR="00D06B1F" w:rsidRDefault="00D06B1F" w:rsidP="00D06B1F">
      <w:pPr>
        <w:spacing w:line="276" w:lineRule="auto"/>
        <w:rPr>
          <w:rFonts w:asciiTheme="majorHAnsi" w:eastAsia="Times New Roman" w:hAnsiTheme="majorHAnsi"/>
          <w:color w:val="auto"/>
          <w:spacing w:val="0"/>
          <w:kern w:val="0"/>
          <w:szCs w:val="24"/>
          <w:lang w:eastAsia="en-GB"/>
        </w:rPr>
      </w:pPr>
    </w:p>
    <w:p w14:paraId="330C7FBA" w14:textId="77777777" w:rsidR="00D06B1F" w:rsidRPr="00BB0D6B" w:rsidRDefault="00D06B1F" w:rsidP="00D06B1F">
      <w:pPr>
        <w:pStyle w:val="ListParagraph"/>
        <w:numPr>
          <w:ilvl w:val="0"/>
          <w:numId w:val="50"/>
        </w:numPr>
        <w:rPr>
          <w:rFonts w:asciiTheme="majorHAnsi" w:eastAsia="Times New Roman" w:hAnsiTheme="majorHAnsi"/>
          <w:color w:val="auto"/>
          <w:spacing w:val="0"/>
          <w:kern w:val="0"/>
          <w:szCs w:val="24"/>
          <w:lang w:eastAsia="en-GB"/>
        </w:rPr>
      </w:pPr>
      <w:hyperlink r:id="rId12" w:history="1">
        <w:r w:rsidRPr="00BB0D6B">
          <w:rPr>
            <w:rStyle w:val="Hyperlink"/>
            <w:rFonts w:asciiTheme="majorHAnsi" w:eastAsia="Times New Roman" w:hAnsiTheme="majorHAnsi"/>
            <w:spacing w:val="0"/>
            <w:kern w:val="0"/>
            <w:szCs w:val="24"/>
            <w:lang w:eastAsia="en-GB"/>
          </w:rPr>
          <w:t>How to prove and verify someone's identity</w:t>
        </w:r>
      </w:hyperlink>
      <w:r w:rsidRPr="00BB0D6B">
        <w:rPr>
          <w:rFonts w:asciiTheme="majorHAnsi" w:eastAsia="Times New Roman" w:hAnsiTheme="majorHAnsi"/>
          <w:color w:val="auto"/>
          <w:spacing w:val="0"/>
          <w:kern w:val="0"/>
          <w:szCs w:val="24"/>
          <w:lang w:eastAsia="en-GB"/>
        </w:rPr>
        <w:t>.</w:t>
      </w:r>
    </w:p>
    <w:p w14:paraId="018CC915" w14:textId="77777777" w:rsidR="00D06B1F" w:rsidRPr="00BB0D6B" w:rsidRDefault="00D06B1F" w:rsidP="00D06B1F">
      <w:pPr>
        <w:spacing w:line="276" w:lineRule="auto"/>
        <w:rPr>
          <w:rFonts w:asciiTheme="majorHAnsi" w:eastAsia="Times New Roman" w:hAnsiTheme="majorHAnsi"/>
          <w:b/>
          <w:bCs/>
          <w:color w:val="1F4E79" w:themeColor="accent5" w:themeShade="80"/>
          <w:spacing w:val="0"/>
          <w:kern w:val="0"/>
          <w:szCs w:val="24"/>
          <w:lang w:eastAsia="en-GB"/>
        </w:rPr>
      </w:pPr>
      <w:r w:rsidRPr="00BB0D6B">
        <w:rPr>
          <w:rFonts w:asciiTheme="majorHAnsi" w:eastAsia="Times New Roman" w:hAnsiTheme="majorHAnsi"/>
          <w:b/>
          <w:bCs/>
          <w:color w:val="1F4E79" w:themeColor="accent5" w:themeShade="80"/>
          <w:spacing w:val="0"/>
          <w:kern w:val="0"/>
          <w:szCs w:val="24"/>
          <w:lang w:eastAsia="en-GB"/>
        </w:rPr>
        <w:t>Government Digital Service</w:t>
      </w:r>
    </w:p>
    <w:p w14:paraId="110ADB30" w14:textId="77777777" w:rsidR="00D06B1F" w:rsidRDefault="00D06B1F" w:rsidP="00D06B1F">
      <w:pPr>
        <w:spacing w:line="276" w:lineRule="auto"/>
        <w:rPr>
          <w:rFonts w:asciiTheme="majorHAnsi" w:eastAsia="Times New Roman" w:hAnsiTheme="majorHAnsi"/>
          <w:color w:val="auto"/>
          <w:spacing w:val="0"/>
          <w:kern w:val="0"/>
          <w:szCs w:val="24"/>
          <w:lang w:eastAsia="en-GB"/>
        </w:rPr>
      </w:pPr>
    </w:p>
    <w:p w14:paraId="68876886" w14:textId="77777777" w:rsidR="00D06B1F" w:rsidRPr="00BB0D6B" w:rsidRDefault="00D06B1F" w:rsidP="00D06B1F">
      <w:pPr>
        <w:pStyle w:val="ListParagraph"/>
        <w:numPr>
          <w:ilvl w:val="0"/>
          <w:numId w:val="50"/>
        </w:numPr>
        <w:rPr>
          <w:rFonts w:asciiTheme="majorHAnsi" w:eastAsia="Times New Roman" w:hAnsiTheme="majorHAnsi"/>
          <w:color w:val="auto"/>
          <w:spacing w:val="0"/>
          <w:kern w:val="0"/>
          <w:szCs w:val="24"/>
          <w:lang w:eastAsia="en-GB"/>
        </w:rPr>
      </w:pPr>
      <w:hyperlink r:id="rId13" w:history="1">
        <w:r w:rsidRPr="00BB0D6B">
          <w:rPr>
            <w:rStyle w:val="Hyperlink"/>
            <w:rFonts w:asciiTheme="majorHAnsi" w:eastAsia="Times New Roman" w:hAnsiTheme="majorHAnsi"/>
            <w:spacing w:val="0"/>
            <w:kern w:val="0"/>
            <w:szCs w:val="24"/>
            <w:lang w:eastAsia="en-GB"/>
          </w:rPr>
          <w:t>Who can vouch for someone’s identity</w:t>
        </w:r>
      </w:hyperlink>
      <w:r w:rsidRPr="00BB0D6B">
        <w:rPr>
          <w:rFonts w:asciiTheme="majorHAnsi" w:eastAsia="Times New Roman" w:hAnsiTheme="majorHAnsi"/>
          <w:color w:val="auto"/>
          <w:spacing w:val="0"/>
          <w:kern w:val="0"/>
          <w:szCs w:val="24"/>
          <w:lang w:eastAsia="en-GB"/>
        </w:rPr>
        <w:t>.</w:t>
      </w:r>
    </w:p>
    <w:p w14:paraId="2DC1C8D7" w14:textId="77777777" w:rsidR="00D06B1F" w:rsidRPr="00BB0D6B" w:rsidRDefault="00D06B1F" w:rsidP="00D06B1F">
      <w:pPr>
        <w:spacing w:line="276" w:lineRule="auto"/>
        <w:rPr>
          <w:rFonts w:asciiTheme="majorHAnsi" w:eastAsia="Times New Roman" w:hAnsiTheme="majorHAnsi"/>
          <w:b/>
          <w:bCs/>
          <w:color w:val="1F4E79" w:themeColor="accent5" w:themeShade="80"/>
          <w:spacing w:val="0"/>
          <w:kern w:val="0"/>
          <w:szCs w:val="24"/>
          <w:lang w:eastAsia="en-GB"/>
        </w:rPr>
      </w:pPr>
      <w:r w:rsidRPr="00BB0D6B">
        <w:rPr>
          <w:rFonts w:asciiTheme="majorHAnsi" w:eastAsia="Times New Roman" w:hAnsiTheme="majorHAnsi"/>
          <w:b/>
          <w:bCs/>
          <w:color w:val="1F4E79" w:themeColor="accent5" w:themeShade="80"/>
          <w:spacing w:val="0"/>
          <w:kern w:val="0"/>
          <w:szCs w:val="24"/>
          <w:lang w:eastAsia="en-GB"/>
        </w:rPr>
        <w:t>Charity Commission</w:t>
      </w:r>
    </w:p>
    <w:p w14:paraId="7E42AE54" w14:textId="77777777" w:rsidR="00D06B1F" w:rsidRDefault="00D06B1F" w:rsidP="00D06B1F">
      <w:pPr>
        <w:spacing w:line="276" w:lineRule="auto"/>
        <w:rPr>
          <w:rFonts w:asciiTheme="majorHAnsi" w:eastAsia="Times New Roman" w:hAnsiTheme="majorHAnsi"/>
          <w:color w:val="auto"/>
          <w:spacing w:val="0"/>
          <w:kern w:val="0"/>
          <w:szCs w:val="24"/>
          <w:lang w:eastAsia="en-GB"/>
        </w:rPr>
      </w:pPr>
    </w:p>
    <w:p w14:paraId="5F26BEA1" w14:textId="77777777" w:rsidR="00D06B1F" w:rsidRPr="00BB0D6B" w:rsidRDefault="00D06B1F" w:rsidP="00D06B1F">
      <w:pPr>
        <w:pStyle w:val="ListParagraph"/>
        <w:numPr>
          <w:ilvl w:val="0"/>
          <w:numId w:val="49"/>
        </w:numPr>
        <w:rPr>
          <w:rFonts w:asciiTheme="majorHAnsi" w:eastAsia="Times New Roman" w:hAnsiTheme="majorHAnsi"/>
          <w:color w:val="auto"/>
          <w:spacing w:val="0"/>
          <w:kern w:val="0"/>
          <w:szCs w:val="24"/>
          <w:lang w:eastAsia="en-GB"/>
        </w:rPr>
      </w:pPr>
      <w:hyperlink r:id="rId14" w:anchor="the-prevention-or-relief-of-poverty" w:history="1">
        <w:r w:rsidRPr="00BB0D6B">
          <w:rPr>
            <w:rStyle w:val="Hyperlink"/>
            <w:rFonts w:asciiTheme="majorHAnsi" w:eastAsia="Times New Roman" w:hAnsiTheme="majorHAnsi"/>
            <w:spacing w:val="0"/>
            <w:kern w:val="0"/>
            <w:szCs w:val="24"/>
            <w:lang w:eastAsia="en-GB"/>
          </w:rPr>
          <w:t>The prevention or relief of poverty</w:t>
        </w:r>
      </w:hyperlink>
      <w:r w:rsidRPr="00BB0D6B">
        <w:rPr>
          <w:rFonts w:asciiTheme="majorHAnsi" w:eastAsia="Times New Roman" w:hAnsiTheme="majorHAnsi"/>
          <w:color w:val="auto"/>
          <w:spacing w:val="0"/>
          <w:kern w:val="0"/>
          <w:szCs w:val="24"/>
          <w:lang w:eastAsia="en-GB"/>
        </w:rPr>
        <w:t>.</w:t>
      </w:r>
    </w:p>
    <w:p w14:paraId="6C6C18E7" w14:textId="77777777" w:rsidR="00D06B1F" w:rsidRPr="00BB0D6B" w:rsidRDefault="00D06B1F" w:rsidP="00D06B1F">
      <w:pPr>
        <w:pStyle w:val="ListParagraph"/>
        <w:numPr>
          <w:ilvl w:val="0"/>
          <w:numId w:val="49"/>
        </w:numPr>
        <w:rPr>
          <w:rFonts w:asciiTheme="majorHAnsi" w:eastAsia="Times New Roman" w:hAnsiTheme="majorHAnsi"/>
          <w:color w:val="auto"/>
          <w:spacing w:val="0"/>
          <w:kern w:val="0"/>
          <w:szCs w:val="24"/>
          <w:lang w:eastAsia="en-GB"/>
        </w:rPr>
      </w:pPr>
      <w:hyperlink r:id="rId15" w:anchor="part-6-personal-benefit" w:history="1">
        <w:r w:rsidRPr="00BB0D6B">
          <w:rPr>
            <w:rStyle w:val="Hyperlink"/>
            <w:rFonts w:asciiTheme="majorHAnsi" w:eastAsia="Times New Roman" w:hAnsiTheme="majorHAnsi"/>
            <w:spacing w:val="0"/>
            <w:kern w:val="0"/>
            <w:szCs w:val="24"/>
            <w:lang w:eastAsia="en-GB"/>
          </w:rPr>
          <w:t>PB1 Part 6 – Personal Benefit.</w:t>
        </w:r>
      </w:hyperlink>
      <w:r w:rsidRPr="00BB0D6B">
        <w:rPr>
          <w:rFonts w:asciiTheme="majorHAnsi" w:eastAsia="Times New Roman" w:hAnsiTheme="majorHAnsi"/>
          <w:color w:val="auto"/>
          <w:spacing w:val="0"/>
          <w:kern w:val="0"/>
          <w:szCs w:val="24"/>
          <w:lang w:eastAsia="en-GB"/>
        </w:rPr>
        <w:t xml:space="preserve"> </w:t>
      </w:r>
    </w:p>
    <w:p w14:paraId="0A043DC6" w14:textId="77777777" w:rsidR="00D06B1F" w:rsidRPr="00BB0D6B" w:rsidRDefault="00D06B1F" w:rsidP="00D06B1F">
      <w:pPr>
        <w:pStyle w:val="ListParagraph"/>
        <w:numPr>
          <w:ilvl w:val="0"/>
          <w:numId w:val="49"/>
        </w:numPr>
        <w:rPr>
          <w:rFonts w:asciiTheme="majorHAnsi" w:eastAsia="Times New Roman" w:hAnsiTheme="majorHAnsi"/>
          <w:color w:val="auto"/>
          <w:spacing w:val="0"/>
          <w:kern w:val="0"/>
          <w:szCs w:val="24"/>
          <w:lang w:eastAsia="en-GB"/>
        </w:rPr>
      </w:pPr>
      <w:hyperlink r:id="rId16" w:history="1">
        <w:r w:rsidRPr="00BB0D6B">
          <w:rPr>
            <w:rStyle w:val="Hyperlink"/>
            <w:rFonts w:asciiTheme="majorHAnsi" w:eastAsia="Times New Roman" w:hAnsiTheme="majorHAnsi"/>
            <w:spacing w:val="0"/>
            <w:kern w:val="0"/>
            <w:szCs w:val="24"/>
            <w:lang w:eastAsia="en-GB"/>
          </w:rPr>
          <w:t>Examples of personal benefit</w:t>
        </w:r>
      </w:hyperlink>
      <w:r w:rsidRPr="00BB0D6B">
        <w:rPr>
          <w:rFonts w:asciiTheme="majorHAnsi" w:eastAsia="Times New Roman" w:hAnsiTheme="majorHAnsi"/>
          <w:color w:val="auto"/>
          <w:spacing w:val="0"/>
          <w:kern w:val="0"/>
          <w:szCs w:val="24"/>
          <w:lang w:eastAsia="en-GB"/>
        </w:rPr>
        <w:t>.</w:t>
      </w:r>
    </w:p>
    <w:p w14:paraId="74C85E95" w14:textId="77777777" w:rsidR="00A533DC" w:rsidRPr="006E4101" w:rsidRDefault="00A533DC" w:rsidP="00A533DC">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2" w:name="_Hlk133738093"/>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45E1802D" w14:textId="77777777" w:rsidR="00A533DC" w:rsidRDefault="00A533DC" w:rsidP="00A533D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6FF1689" w14:textId="77777777" w:rsidR="00A533DC" w:rsidRDefault="00A533DC" w:rsidP="00A533D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33107DF5" w14:textId="77777777" w:rsidR="00A533DC" w:rsidRDefault="00A533DC" w:rsidP="00A533D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ABCE0F8" w14:textId="77777777" w:rsidR="00A533DC" w:rsidRDefault="00A533DC" w:rsidP="00A533D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5B0F5013" w14:textId="77777777" w:rsidR="00A533DC" w:rsidRDefault="00A533DC" w:rsidP="00A533D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757FDBC4" w14:textId="77777777" w:rsidR="00A533DC" w:rsidRDefault="00A533DC" w:rsidP="00A533D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Help Finder. </w:t>
      </w:r>
    </w:p>
    <w:p w14:paraId="451ED980" w14:textId="77777777" w:rsidR="00A533DC" w:rsidRDefault="00A533DC" w:rsidP="00A533D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4B8AE189" w14:textId="77777777" w:rsidR="00A533DC" w:rsidRPr="00FB3332" w:rsidRDefault="00A533DC" w:rsidP="00A533DC">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29FB1D09" w14:textId="77777777" w:rsidR="00A533DC" w:rsidRDefault="00A533DC" w:rsidP="00A533DC">
      <w:pPr>
        <w:rPr>
          <w:rFonts w:ascii="Century Gothic" w:eastAsia="Calibri" w:hAnsi="Century Gothic" w:cs="Calibri"/>
          <w:b/>
          <w:bCs/>
          <w:noProof/>
          <w:szCs w:val="24"/>
          <w:lang w:eastAsia="en-GB"/>
        </w:rPr>
      </w:pPr>
    </w:p>
    <w:p w14:paraId="2195BB10" w14:textId="77777777" w:rsidR="00A533DC" w:rsidRPr="008343EA" w:rsidRDefault="00A533DC" w:rsidP="00A533DC">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083611A8" w14:textId="77777777" w:rsidR="00A533DC" w:rsidRDefault="00A533DC" w:rsidP="00A533DC">
      <w:pPr>
        <w:rPr>
          <w:rStyle w:val="Hyperlink"/>
          <w:rFonts w:eastAsia="Calibri" w:cs="Calibri"/>
          <w:noProof/>
          <w:color w:val="1F4E79" w:themeColor="accent5" w:themeShade="80"/>
          <w:lang w:eastAsia="en-GB"/>
        </w:rPr>
      </w:pPr>
      <w:r w:rsidRPr="008343EA">
        <w:rPr>
          <w:rFonts w:ascii="Century Gothic" w:eastAsia="Calibri" w:hAnsi="Century Gothic" w:cs="Calibri"/>
          <w:noProof/>
          <w:lang w:eastAsia="en-GB"/>
        </w:rPr>
        <w:t>07595 371 444</w:t>
      </w:r>
      <w:hyperlink r:id="rId17" w:history="1"/>
    </w:p>
    <w:p w14:paraId="1D502064" w14:textId="77777777" w:rsidR="00A533DC" w:rsidRPr="00322C33" w:rsidRDefault="00A533DC" w:rsidP="00A533DC">
      <w:pPr>
        <w:rPr>
          <w:rStyle w:val="Hyperlink"/>
          <w:rFonts w:eastAsia="Calibri" w:cs="Calibri"/>
          <w:noProof/>
          <w:color w:val="1F4E79" w:themeColor="accent5" w:themeShade="80"/>
          <w:lang w:eastAsia="en-GB"/>
        </w:rPr>
      </w:pPr>
      <w:hyperlink r:id="rId18" w:history="1">
        <w:r w:rsidRPr="00322C33">
          <w:rPr>
            <w:rStyle w:val="Hyperlink"/>
            <w:rFonts w:eastAsia="Calibri" w:cs="Calibri"/>
            <w:noProof/>
            <w:lang w:eastAsia="en-GB"/>
          </w:rPr>
          <w:t>ian@charityexcellence.co.uk</w:t>
        </w:r>
      </w:hyperlink>
    </w:p>
    <w:p w14:paraId="25F7654F" w14:textId="77777777" w:rsidR="00A533DC" w:rsidRDefault="00A533DC" w:rsidP="00A533DC">
      <w:pPr>
        <w:rPr>
          <w:rStyle w:val="Hyperlink"/>
          <w:rFonts w:eastAsia="Calibri" w:cs="Calibri"/>
          <w:noProof/>
          <w:lang w:eastAsia="en-GB"/>
        </w:rPr>
      </w:pPr>
      <w:hyperlink r:id="rId19" w:history="1">
        <w:r w:rsidRPr="00322C33">
          <w:rPr>
            <w:rStyle w:val="Hyperlink"/>
            <w:rFonts w:eastAsia="Calibri" w:cs="Calibri"/>
            <w:noProof/>
            <w:lang w:eastAsia="en-GB"/>
          </w:rPr>
          <w:t>www.charityexcellence.co.uk</w:t>
        </w:r>
      </w:hyperlink>
      <w:bookmarkEnd w:id="2"/>
    </w:p>
    <w:p w14:paraId="1EF65E65" w14:textId="77777777" w:rsidR="00A533DC" w:rsidRDefault="00A533DC" w:rsidP="00A533DC"/>
    <w:p w14:paraId="0A90EC5D" w14:textId="77777777" w:rsidR="00A533DC" w:rsidRPr="006B68A6" w:rsidRDefault="00A533DC" w:rsidP="00925B02">
      <w:pPr>
        <w:spacing w:line="276" w:lineRule="auto"/>
        <w:rPr>
          <w:rFonts w:asciiTheme="majorHAnsi" w:eastAsia="Times New Roman" w:hAnsiTheme="majorHAnsi"/>
          <w:color w:val="auto"/>
          <w:spacing w:val="0"/>
          <w:kern w:val="0"/>
          <w:szCs w:val="24"/>
          <w:lang w:eastAsia="en-GB"/>
        </w:rPr>
      </w:pPr>
    </w:p>
    <w:sectPr w:rsidR="00A533DC" w:rsidRPr="006B68A6" w:rsidSect="002925E2">
      <w:headerReference w:type="even" r:id="rId20"/>
      <w:headerReference w:type="default" r:id="rId21"/>
      <w:footerReference w:type="even" r:id="rId22"/>
      <w:footerReference w:type="default" r:id="rId23"/>
      <w:headerReference w:type="first" r:id="rId24"/>
      <w:footerReference w:type="first" r:id="rId25"/>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7B178" w14:textId="77777777" w:rsidR="006A2F9A" w:rsidRDefault="006A2F9A" w:rsidP="007916A8">
      <w:r>
        <w:separator/>
      </w:r>
    </w:p>
  </w:endnote>
  <w:endnote w:type="continuationSeparator" w:id="0">
    <w:p w14:paraId="538E8EB7" w14:textId="77777777" w:rsidR="006A2F9A" w:rsidRDefault="006A2F9A"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759C" w14:textId="77777777" w:rsidR="003B2AC8" w:rsidRDefault="003B2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502821659"/>
  <w:bookmarkStart w:id="4" w:name="_Hlk133737926"/>
  <w:p w14:paraId="3FF03DE0" w14:textId="710F8F22" w:rsidR="001178EA" w:rsidRPr="001178EA" w:rsidRDefault="001178EA" w:rsidP="001178EA">
    <w:pPr>
      <w:spacing w:after="160" w:line="259" w:lineRule="auto"/>
      <w:jc w:val="center"/>
      <w:rPr>
        <w:rFonts w:asciiTheme="minorHAnsi" w:hAnsiTheme="minorHAnsi" w:cstheme="minorBidi"/>
        <w:noProof/>
        <w:color w:val="auto"/>
        <w:spacing w:val="0"/>
        <w:kern w:val="2"/>
        <w:sz w:val="22"/>
        <w:szCs w:val="22"/>
        <w14:ligatures w14:val="standardContextual"/>
      </w:rPr>
    </w:pPr>
    <w:r w:rsidRPr="001178EA">
      <w:rPr>
        <w:rFonts w:asciiTheme="majorHAnsi" w:hAnsiTheme="majorHAnsi" w:cstheme="minorBidi"/>
        <w:color w:val="auto"/>
        <w:spacing w:val="0"/>
        <w:kern w:val="2"/>
        <w:sz w:val="20"/>
        <w:szCs w:val="20"/>
        <w14:ligatures w14:val="standardContextual"/>
      </w:rPr>
      <w:fldChar w:fldCharType="begin"/>
    </w:r>
    <w:r w:rsidRPr="001178EA">
      <w:rPr>
        <w:rFonts w:asciiTheme="majorHAnsi" w:hAnsiTheme="majorHAnsi" w:cstheme="minorBidi"/>
        <w:color w:val="auto"/>
        <w:spacing w:val="0"/>
        <w:kern w:val="2"/>
        <w:sz w:val="20"/>
        <w:szCs w:val="20"/>
        <w14:ligatures w14:val="standardContextual"/>
      </w:rPr>
      <w:instrText>HYPERLINK "https://www.charityexcellence.co.uk/"</w:instrText>
    </w:r>
    <w:r w:rsidRPr="001178EA">
      <w:rPr>
        <w:rFonts w:asciiTheme="majorHAnsi" w:hAnsiTheme="majorHAnsi" w:cstheme="minorBidi"/>
        <w:color w:val="auto"/>
        <w:spacing w:val="0"/>
        <w:kern w:val="2"/>
        <w:sz w:val="20"/>
        <w:szCs w:val="20"/>
        <w14:ligatures w14:val="standardContextual"/>
      </w:rPr>
    </w:r>
    <w:r w:rsidRPr="001178EA">
      <w:rPr>
        <w:rFonts w:asciiTheme="majorHAnsi" w:hAnsiTheme="majorHAnsi" w:cstheme="minorBidi"/>
        <w:color w:val="auto"/>
        <w:spacing w:val="0"/>
        <w:kern w:val="2"/>
        <w:sz w:val="20"/>
        <w:szCs w:val="20"/>
        <w14:ligatures w14:val="standardContextual"/>
      </w:rPr>
      <w:fldChar w:fldCharType="separate"/>
    </w:r>
    <w:r w:rsidRPr="001178EA">
      <w:rPr>
        <w:rFonts w:asciiTheme="majorHAnsi" w:hAnsiTheme="majorHAnsi" w:cstheme="minorBidi"/>
        <w:color w:val="0563C1" w:themeColor="hyperlink"/>
        <w:spacing w:val="0"/>
        <w:kern w:val="2"/>
        <w:sz w:val="20"/>
        <w:szCs w:val="20"/>
        <w:u w:val="single"/>
        <w14:ligatures w14:val="standardContextual"/>
      </w:rPr>
      <w:t>Charity Excellence</w:t>
    </w:r>
    <w:r w:rsidRPr="001178EA">
      <w:rPr>
        <w:rFonts w:asciiTheme="majorHAnsi" w:hAnsiTheme="majorHAnsi" w:cstheme="minorBidi"/>
        <w:color w:val="0563C1" w:themeColor="hyperlink"/>
        <w:spacing w:val="0"/>
        <w:kern w:val="2"/>
        <w:sz w:val="20"/>
        <w:szCs w:val="20"/>
        <w:u w:val="single"/>
        <w14:ligatures w14:val="standardContextual"/>
      </w:rPr>
      <w:fldChar w:fldCharType="end"/>
    </w:r>
    <w:r w:rsidRPr="001178EA">
      <w:rPr>
        <w:rFonts w:asciiTheme="majorHAnsi" w:hAnsiTheme="majorHAnsi" w:cstheme="minorBidi"/>
        <w:color w:val="auto"/>
        <w:spacing w:val="0"/>
        <w:kern w:val="2"/>
        <w:sz w:val="20"/>
        <w:szCs w:val="20"/>
        <w14:ligatures w14:val="standardContextual"/>
      </w:rPr>
      <w:t xml:space="preserve"> – a completely free one-stop-shop for everything your charity needs. </w:t>
    </w:r>
    <w:r w:rsidRPr="001178EA">
      <w:rPr>
        <w:rFonts w:asciiTheme="majorHAnsi" w:hAnsiTheme="majorHAnsi"/>
        <w:color w:val="auto"/>
        <w:spacing w:val="0"/>
        <w:kern w:val="0"/>
        <w:sz w:val="20"/>
        <w:szCs w:val="20"/>
        <w14:ligatures w14:val="standardContextual"/>
      </w:rPr>
      <w:t xml:space="preserve">Alumna </w:t>
    </w:r>
    <w:r w:rsidRPr="001178EA">
      <w:rPr>
        <w:rFonts w:asciiTheme="majorHAnsi" w:hAnsiTheme="majorHAnsi"/>
        <w:color w:val="0B0C0C"/>
        <w:spacing w:val="0"/>
        <w:kern w:val="0"/>
        <w:sz w:val="20"/>
        <w:szCs w:val="20"/>
        <w:shd w:val="clear" w:color="auto" w:fill="FFFFFF"/>
        <w14:ligatures w14:val="standardContextual"/>
      </w:rPr>
      <w:t>© 2023</w:t>
    </w:r>
    <w:bookmarkEnd w:id="3"/>
    <w:bookmarkEnd w:id="4"/>
    <w:r w:rsidR="003B2AC8">
      <w:rPr>
        <w:rFonts w:asciiTheme="majorHAnsi" w:hAnsiTheme="majorHAnsi"/>
        <w:color w:val="0B0C0C"/>
        <w:spacing w:val="0"/>
        <w:kern w:val="0"/>
        <w:sz w:val="20"/>
        <w:szCs w:val="20"/>
        <w:shd w:val="clear" w:color="auto" w:fill="FFFFFF"/>
        <w14:ligatures w14:val="standardContextual"/>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5F1" w14:textId="77777777" w:rsidR="003B2AC8" w:rsidRDefault="003B2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CBEC" w14:textId="77777777" w:rsidR="006A2F9A" w:rsidRDefault="006A2F9A" w:rsidP="007916A8">
      <w:r>
        <w:separator/>
      </w:r>
    </w:p>
  </w:footnote>
  <w:footnote w:type="continuationSeparator" w:id="0">
    <w:p w14:paraId="6FFC4494" w14:textId="77777777" w:rsidR="006A2F9A" w:rsidRDefault="006A2F9A"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939A" w14:textId="77777777" w:rsidR="003B2AC8" w:rsidRDefault="003B2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6DF75DAC" w:rsidR="00AC0DCB" w:rsidRDefault="001178EA" w:rsidP="00AC0DCB">
    <w:pPr>
      <w:pStyle w:val="Header"/>
      <w:jc w:val="right"/>
    </w:pPr>
    <w:r>
      <w:rPr>
        <w:noProof/>
      </w:rPr>
      <w:drawing>
        <wp:inline distT="0" distB="0" distL="0" distR="0" wp14:anchorId="45D18605" wp14:editId="120F5572">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22554C">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A5CF" w14:textId="77777777" w:rsidR="003B2AC8" w:rsidRDefault="003B2A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046"/>
    <w:multiLevelType w:val="multilevel"/>
    <w:tmpl w:val="F0DCAA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31317E7"/>
    <w:multiLevelType w:val="multilevel"/>
    <w:tmpl w:val="3EC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F5941"/>
    <w:multiLevelType w:val="multilevel"/>
    <w:tmpl w:val="DA3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800A5"/>
    <w:multiLevelType w:val="hybridMultilevel"/>
    <w:tmpl w:val="C1A4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4D503F"/>
    <w:multiLevelType w:val="multilevel"/>
    <w:tmpl w:val="9524019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39117D"/>
    <w:multiLevelType w:val="multilevel"/>
    <w:tmpl w:val="5E08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18782F"/>
    <w:multiLevelType w:val="multilevel"/>
    <w:tmpl w:val="F2B6E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71219"/>
    <w:multiLevelType w:val="multilevel"/>
    <w:tmpl w:val="10B4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B0FEE"/>
    <w:multiLevelType w:val="multilevel"/>
    <w:tmpl w:val="BE403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244D27"/>
    <w:multiLevelType w:val="multilevel"/>
    <w:tmpl w:val="488E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2C5BD5"/>
    <w:multiLevelType w:val="hybridMultilevel"/>
    <w:tmpl w:val="54A2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704ED"/>
    <w:multiLevelType w:val="hybridMultilevel"/>
    <w:tmpl w:val="4FCA4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2E2E29"/>
    <w:multiLevelType w:val="multilevel"/>
    <w:tmpl w:val="4EF698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0E7077D"/>
    <w:multiLevelType w:val="hybridMultilevel"/>
    <w:tmpl w:val="61F0D0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60102D"/>
    <w:multiLevelType w:val="multilevel"/>
    <w:tmpl w:val="A0708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E61A89"/>
    <w:multiLevelType w:val="multilevel"/>
    <w:tmpl w:val="5624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5C4198"/>
    <w:multiLevelType w:val="multilevel"/>
    <w:tmpl w:val="3E886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840FB6"/>
    <w:multiLevelType w:val="hybridMultilevel"/>
    <w:tmpl w:val="F05A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501C92"/>
    <w:multiLevelType w:val="multilevel"/>
    <w:tmpl w:val="6388DA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BA1847"/>
    <w:multiLevelType w:val="hybridMultilevel"/>
    <w:tmpl w:val="1F545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EC5BF1"/>
    <w:multiLevelType w:val="multilevel"/>
    <w:tmpl w:val="FA066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F923D5"/>
    <w:multiLevelType w:val="multilevel"/>
    <w:tmpl w:val="B4F2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D81666"/>
    <w:multiLevelType w:val="hybridMultilevel"/>
    <w:tmpl w:val="EE2C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A417E"/>
    <w:multiLevelType w:val="multilevel"/>
    <w:tmpl w:val="95A2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3C48B8"/>
    <w:multiLevelType w:val="multilevel"/>
    <w:tmpl w:val="EE4A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82112B"/>
    <w:multiLevelType w:val="multilevel"/>
    <w:tmpl w:val="C3FA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7B612F"/>
    <w:multiLevelType w:val="multilevel"/>
    <w:tmpl w:val="3A98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871B2F"/>
    <w:multiLevelType w:val="multilevel"/>
    <w:tmpl w:val="2CA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9D11CC"/>
    <w:multiLevelType w:val="multilevel"/>
    <w:tmpl w:val="CA26CD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131D4F"/>
    <w:multiLevelType w:val="multilevel"/>
    <w:tmpl w:val="1E2CC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443E9"/>
    <w:multiLevelType w:val="multilevel"/>
    <w:tmpl w:val="F13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EE0D54"/>
    <w:multiLevelType w:val="multilevel"/>
    <w:tmpl w:val="272298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F226AC"/>
    <w:multiLevelType w:val="multilevel"/>
    <w:tmpl w:val="BA3C1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B72CA2"/>
    <w:multiLevelType w:val="multilevel"/>
    <w:tmpl w:val="D6A6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C77065"/>
    <w:multiLevelType w:val="hybridMultilevel"/>
    <w:tmpl w:val="3CD8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58014A"/>
    <w:multiLevelType w:val="multilevel"/>
    <w:tmpl w:val="5DCA98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5B9A5D0F"/>
    <w:multiLevelType w:val="hybridMultilevel"/>
    <w:tmpl w:val="8B0E0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E233825"/>
    <w:multiLevelType w:val="multilevel"/>
    <w:tmpl w:val="5D40BF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400000"/>
    <w:multiLevelType w:val="multilevel"/>
    <w:tmpl w:val="3E2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8B312F"/>
    <w:multiLevelType w:val="multilevel"/>
    <w:tmpl w:val="4DB4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F2285E"/>
    <w:multiLevelType w:val="hybridMultilevel"/>
    <w:tmpl w:val="8DCA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6851CA"/>
    <w:multiLevelType w:val="multilevel"/>
    <w:tmpl w:val="DB644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401335"/>
    <w:multiLevelType w:val="multilevel"/>
    <w:tmpl w:val="2FB20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6115F6"/>
    <w:multiLevelType w:val="multilevel"/>
    <w:tmpl w:val="7ABCF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C97B55"/>
    <w:multiLevelType w:val="hybridMultilevel"/>
    <w:tmpl w:val="5CCEB0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2A7416"/>
    <w:multiLevelType w:val="multilevel"/>
    <w:tmpl w:val="7688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9875D8"/>
    <w:multiLevelType w:val="multilevel"/>
    <w:tmpl w:val="6106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87B60AD"/>
    <w:multiLevelType w:val="multilevel"/>
    <w:tmpl w:val="3CAC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B3BE0"/>
    <w:multiLevelType w:val="multilevel"/>
    <w:tmpl w:val="A2FA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FE24BFB"/>
    <w:multiLevelType w:val="multilevel"/>
    <w:tmpl w:val="3BF0E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6285670">
    <w:abstractNumId w:val="24"/>
  </w:num>
  <w:num w:numId="2" w16cid:durableId="1934704107">
    <w:abstractNumId w:val="45"/>
  </w:num>
  <w:num w:numId="3" w16cid:durableId="1181578704">
    <w:abstractNumId w:val="21"/>
  </w:num>
  <w:num w:numId="4" w16cid:durableId="1331635257">
    <w:abstractNumId w:val="30"/>
  </w:num>
  <w:num w:numId="5" w16cid:durableId="1468814416">
    <w:abstractNumId w:val="23"/>
  </w:num>
  <w:num w:numId="6" w16cid:durableId="251549325">
    <w:abstractNumId w:val="41"/>
  </w:num>
  <w:num w:numId="7" w16cid:durableId="200899761">
    <w:abstractNumId w:val="25"/>
  </w:num>
  <w:num w:numId="8" w16cid:durableId="1878393269">
    <w:abstractNumId w:val="37"/>
  </w:num>
  <w:num w:numId="9" w16cid:durableId="1660575661">
    <w:abstractNumId w:val="38"/>
  </w:num>
  <w:num w:numId="10" w16cid:durableId="1818834001">
    <w:abstractNumId w:val="5"/>
  </w:num>
  <w:num w:numId="11" w16cid:durableId="1129516877">
    <w:abstractNumId w:val="18"/>
  </w:num>
  <w:num w:numId="12" w16cid:durableId="1410618880">
    <w:abstractNumId w:val="42"/>
  </w:num>
  <w:num w:numId="13" w16cid:durableId="35665379">
    <w:abstractNumId w:val="26"/>
  </w:num>
  <w:num w:numId="14" w16cid:durableId="1400519321">
    <w:abstractNumId w:val="9"/>
  </w:num>
  <w:num w:numId="15" w16cid:durableId="329256783">
    <w:abstractNumId w:val="2"/>
  </w:num>
  <w:num w:numId="16" w16cid:durableId="592589935">
    <w:abstractNumId w:val="47"/>
  </w:num>
  <w:num w:numId="17" w16cid:durableId="447940408">
    <w:abstractNumId w:val="49"/>
  </w:num>
  <w:num w:numId="18" w16cid:durableId="1446847769">
    <w:abstractNumId w:val="27"/>
  </w:num>
  <w:num w:numId="19" w16cid:durableId="188759473">
    <w:abstractNumId w:val="48"/>
  </w:num>
  <w:num w:numId="20" w16cid:durableId="2033334681">
    <w:abstractNumId w:val="31"/>
  </w:num>
  <w:num w:numId="21" w16cid:durableId="1774353327">
    <w:abstractNumId w:val="4"/>
  </w:num>
  <w:num w:numId="22" w16cid:durableId="822938562">
    <w:abstractNumId w:val="15"/>
  </w:num>
  <w:num w:numId="23" w16cid:durableId="1371296527">
    <w:abstractNumId w:val="32"/>
  </w:num>
  <w:num w:numId="24" w16cid:durableId="1424302577">
    <w:abstractNumId w:val="43"/>
  </w:num>
  <w:num w:numId="25" w16cid:durableId="922884472">
    <w:abstractNumId w:val="29"/>
  </w:num>
  <w:num w:numId="26" w16cid:durableId="171378338">
    <w:abstractNumId w:val="16"/>
  </w:num>
  <w:num w:numId="27" w16cid:durableId="1223326248">
    <w:abstractNumId w:val="7"/>
  </w:num>
  <w:num w:numId="28" w16cid:durableId="404106874">
    <w:abstractNumId w:val="6"/>
  </w:num>
  <w:num w:numId="29" w16cid:durableId="862744642">
    <w:abstractNumId w:val="39"/>
  </w:num>
  <w:num w:numId="30" w16cid:durableId="70740090">
    <w:abstractNumId w:val="33"/>
  </w:num>
  <w:num w:numId="31" w16cid:durableId="673843271">
    <w:abstractNumId w:val="21"/>
  </w:num>
  <w:num w:numId="32" w16cid:durableId="1425884309">
    <w:abstractNumId w:val="17"/>
  </w:num>
  <w:num w:numId="33" w16cid:durableId="1283994821">
    <w:abstractNumId w:val="11"/>
  </w:num>
  <w:num w:numId="34" w16cid:durableId="1686247198">
    <w:abstractNumId w:val="34"/>
  </w:num>
  <w:num w:numId="35" w16cid:durableId="147988612">
    <w:abstractNumId w:val="44"/>
  </w:num>
  <w:num w:numId="36" w16cid:durableId="1224760112">
    <w:abstractNumId w:val="12"/>
  </w:num>
  <w:num w:numId="37" w16cid:durableId="680551251">
    <w:abstractNumId w:val="14"/>
  </w:num>
  <w:num w:numId="38" w16cid:durableId="1060445289">
    <w:abstractNumId w:val="8"/>
  </w:num>
  <w:num w:numId="39" w16cid:durableId="1610359512">
    <w:abstractNumId w:val="0"/>
  </w:num>
  <w:num w:numId="40" w16cid:durableId="911046048">
    <w:abstractNumId w:val="35"/>
  </w:num>
  <w:num w:numId="41" w16cid:durableId="1617173273">
    <w:abstractNumId w:val="13"/>
  </w:num>
  <w:num w:numId="42" w16cid:durableId="779420974">
    <w:abstractNumId w:val="28"/>
  </w:num>
  <w:num w:numId="43" w16cid:durableId="849753665">
    <w:abstractNumId w:val="46"/>
  </w:num>
  <w:num w:numId="44" w16cid:durableId="336812507">
    <w:abstractNumId w:val="20"/>
  </w:num>
  <w:num w:numId="45" w16cid:durableId="1795367050">
    <w:abstractNumId w:val="1"/>
  </w:num>
  <w:num w:numId="46" w16cid:durableId="1638950224">
    <w:abstractNumId w:val="36"/>
  </w:num>
  <w:num w:numId="47" w16cid:durableId="1676684273">
    <w:abstractNumId w:val="3"/>
  </w:num>
  <w:num w:numId="48" w16cid:durableId="1395155736">
    <w:abstractNumId w:val="22"/>
  </w:num>
  <w:num w:numId="49" w16cid:durableId="895169741">
    <w:abstractNumId w:val="40"/>
  </w:num>
  <w:num w:numId="50" w16cid:durableId="906694596">
    <w:abstractNumId w:val="10"/>
  </w:num>
  <w:num w:numId="51" w16cid:durableId="1153260387">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AE5"/>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6199B"/>
    <w:rsid w:val="000622F8"/>
    <w:rsid w:val="00067366"/>
    <w:rsid w:val="00071405"/>
    <w:rsid w:val="00073E65"/>
    <w:rsid w:val="0007663F"/>
    <w:rsid w:val="00081F66"/>
    <w:rsid w:val="00084E95"/>
    <w:rsid w:val="00085CE6"/>
    <w:rsid w:val="00086E06"/>
    <w:rsid w:val="00087B6C"/>
    <w:rsid w:val="00090050"/>
    <w:rsid w:val="000923F1"/>
    <w:rsid w:val="00093964"/>
    <w:rsid w:val="00094F00"/>
    <w:rsid w:val="000A0B56"/>
    <w:rsid w:val="000A1129"/>
    <w:rsid w:val="000A201F"/>
    <w:rsid w:val="000A4EC8"/>
    <w:rsid w:val="000B266A"/>
    <w:rsid w:val="000B3D4E"/>
    <w:rsid w:val="000B5420"/>
    <w:rsid w:val="000B757C"/>
    <w:rsid w:val="000C114F"/>
    <w:rsid w:val="000D328B"/>
    <w:rsid w:val="000D5258"/>
    <w:rsid w:val="000D57B7"/>
    <w:rsid w:val="000D5A72"/>
    <w:rsid w:val="000F06C9"/>
    <w:rsid w:val="000F11F8"/>
    <w:rsid w:val="000F1228"/>
    <w:rsid w:val="000F45A9"/>
    <w:rsid w:val="000F68B0"/>
    <w:rsid w:val="000F7B83"/>
    <w:rsid w:val="0010050E"/>
    <w:rsid w:val="00101FEC"/>
    <w:rsid w:val="00111042"/>
    <w:rsid w:val="001124CB"/>
    <w:rsid w:val="00113A16"/>
    <w:rsid w:val="00116AAB"/>
    <w:rsid w:val="0011702B"/>
    <w:rsid w:val="001178EA"/>
    <w:rsid w:val="00124B06"/>
    <w:rsid w:val="00133922"/>
    <w:rsid w:val="001351B7"/>
    <w:rsid w:val="0013670D"/>
    <w:rsid w:val="00136A76"/>
    <w:rsid w:val="00136C3C"/>
    <w:rsid w:val="001415DF"/>
    <w:rsid w:val="0014411E"/>
    <w:rsid w:val="00145241"/>
    <w:rsid w:val="001506B5"/>
    <w:rsid w:val="001516DB"/>
    <w:rsid w:val="001519E6"/>
    <w:rsid w:val="00152043"/>
    <w:rsid w:val="0015349D"/>
    <w:rsid w:val="00155402"/>
    <w:rsid w:val="00160E49"/>
    <w:rsid w:val="00161C50"/>
    <w:rsid w:val="0016351C"/>
    <w:rsid w:val="001661AF"/>
    <w:rsid w:val="0017033E"/>
    <w:rsid w:val="00170A79"/>
    <w:rsid w:val="00173879"/>
    <w:rsid w:val="001755EB"/>
    <w:rsid w:val="00175795"/>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79ED"/>
    <w:rsid w:val="001F4A81"/>
    <w:rsid w:val="001F7B8D"/>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20DC"/>
    <w:rsid w:val="00252E83"/>
    <w:rsid w:val="002537A9"/>
    <w:rsid w:val="00253A5C"/>
    <w:rsid w:val="00257CA6"/>
    <w:rsid w:val="0026222F"/>
    <w:rsid w:val="0027063E"/>
    <w:rsid w:val="002709D9"/>
    <w:rsid w:val="002777E3"/>
    <w:rsid w:val="002802E6"/>
    <w:rsid w:val="00280736"/>
    <w:rsid w:val="00283966"/>
    <w:rsid w:val="00287FF6"/>
    <w:rsid w:val="002925E2"/>
    <w:rsid w:val="002928D8"/>
    <w:rsid w:val="00293D68"/>
    <w:rsid w:val="002A333F"/>
    <w:rsid w:val="002A344B"/>
    <w:rsid w:val="002A49E4"/>
    <w:rsid w:val="002A6352"/>
    <w:rsid w:val="002A7412"/>
    <w:rsid w:val="002B0F9D"/>
    <w:rsid w:val="002B1013"/>
    <w:rsid w:val="002B2116"/>
    <w:rsid w:val="002B510E"/>
    <w:rsid w:val="002B56BE"/>
    <w:rsid w:val="002B73FC"/>
    <w:rsid w:val="002B7B61"/>
    <w:rsid w:val="002C0FB2"/>
    <w:rsid w:val="002C23E6"/>
    <w:rsid w:val="002C37A6"/>
    <w:rsid w:val="002D0727"/>
    <w:rsid w:val="002D463A"/>
    <w:rsid w:val="002D4EA4"/>
    <w:rsid w:val="002E0F22"/>
    <w:rsid w:val="002E2209"/>
    <w:rsid w:val="002E2652"/>
    <w:rsid w:val="002E5C2D"/>
    <w:rsid w:val="002E6186"/>
    <w:rsid w:val="002F08E7"/>
    <w:rsid w:val="002F0DAB"/>
    <w:rsid w:val="002F14AB"/>
    <w:rsid w:val="002F16D1"/>
    <w:rsid w:val="002F218D"/>
    <w:rsid w:val="002F285E"/>
    <w:rsid w:val="002F7523"/>
    <w:rsid w:val="0030250E"/>
    <w:rsid w:val="00306C34"/>
    <w:rsid w:val="00313447"/>
    <w:rsid w:val="00313898"/>
    <w:rsid w:val="00316D19"/>
    <w:rsid w:val="00321E97"/>
    <w:rsid w:val="00325317"/>
    <w:rsid w:val="003259E9"/>
    <w:rsid w:val="0033032A"/>
    <w:rsid w:val="00332CB2"/>
    <w:rsid w:val="00332DDF"/>
    <w:rsid w:val="0033322F"/>
    <w:rsid w:val="00334F1A"/>
    <w:rsid w:val="0033527C"/>
    <w:rsid w:val="00345619"/>
    <w:rsid w:val="00346DBA"/>
    <w:rsid w:val="00350BFE"/>
    <w:rsid w:val="0035184C"/>
    <w:rsid w:val="0035214A"/>
    <w:rsid w:val="003543D0"/>
    <w:rsid w:val="00356EB7"/>
    <w:rsid w:val="00361C5A"/>
    <w:rsid w:val="00363A1F"/>
    <w:rsid w:val="00363A66"/>
    <w:rsid w:val="00364278"/>
    <w:rsid w:val="00364E19"/>
    <w:rsid w:val="00365E7B"/>
    <w:rsid w:val="00370CC2"/>
    <w:rsid w:val="0037175F"/>
    <w:rsid w:val="00372F3A"/>
    <w:rsid w:val="00380E54"/>
    <w:rsid w:val="00383A84"/>
    <w:rsid w:val="00384E83"/>
    <w:rsid w:val="00391A85"/>
    <w:rsid w:val="003A1AF5"/>
    <w:rsid w:val="003A2782"/>
    <w:rsid w:val="003A337D"/>
    <w:rsid w:val="003A3EC6"/>
    <w:rsid w:val="003A643A"/>
    <w:rsid w:val="003B2AC8"/>
    <w:rsid w:val="003B33BD"/>
    <w:rsid w:val="003B4DCF"/>
    <w:rsid w:val="003B54E2"/>
    <w:rsid w:val="003B6AFF"/>
    <w:rsid w:val="003B7506"/>
    <w:rsid w:val="003C11DC"/>
    <w:rsid w:val="003C62BA"/>
    <w:rsid w:val="003E36E9"/>
    <w:rsid w:val="003E5CE3"/>
    <w:rsid w:val="003E635B"/>
    <w:rsid w:val="003E70F4"/>
    <w:rsid w:val="003F43A9"/>
    <w:rsid w:val="003F586B"/>
    <w:rsid w:val="00401CD0"/>
    <w:rsid w:val="004027AD"/>
    <w:rsid w:val="0040582A"/>
    <w:rsid w:val="00406E26"/>
    <w:rsid w:val="00407CC4"/>
    <w:rsid w:val="004110E8"/>
    <w:rsid w:val="00413C52"/>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62446"/>
    <w:rsid w:val="0046375F"/>
    <w:rsid w:val="00465280"/>
    <w:rsid w:val="00465F94"/>
    <w:rsid w:val="00473DD9"/>
    <w:rsid w:val="004751A9"/>
    <w:rsid w:val="00482E50"/>
    <w:rsid w:val="00484749"/>
    <w:rsid w:val="00484EB0"/>
    <w:rsid w:val="00486284"/>
    <w:rsid w:val="00486A9D"/>
    <w:rsid w:val="00492180"/>
    <w:rsid w:val="00492AB6"/>
    <w:rsid w:val="00495380"/>
    <w:rsid w:val="004A0099"/>
    <w:rsid w:val="004A1F8E"/>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212DA"/>
    <w:rsid w:val="0052237D"/>
    <w:rsid w:val="00522505"/>
    <w:rsid w:val="00523525"/>
    <w:rsid w:val="00524072"/>
    <w:rsid w:val="00524C69"/>
    <w:rsid w:val="00524C7A"/>
    <w:rsid w:val="00525D5A"/>
    <w:rsid w:val="00530E40"/>
    <w:rsid w:val="00533B46"/>
    <w:rsid w:val="0053486E"/>
    <w:rsid w:val="00537516"/>
    <w:rsid w:val="00550291"/>
    <w:rsid w:val="00550ED8"/>
    <w:rsid w:val="0055153F"/>
    <w:rsid w:val="00552099"/>
    <w:rsid w:val="00553317"/>
    <w:rsid w:val="00554051"/>
    <w:rsid w:val="005570B2"/>
    <w:rsid w:val="005603CB"/>
    <w:rsid w:val="005614C0"/>
    <w:rsid w:val="00563FFF"/>
    <w:rsid w:val="00564B0A"/>
    <w:rsid w:val="00566D1C"/>
    <w:rsid w:val="00571CAD"/>
    <w:rsid w:val="00574022"/>
    <w:rsid w:val="00574B97"/>
    <w:rsid w:val="00574F2E"/>
    <w:rsid w:val="0058017C"/>
    <w:rsid w:val="00583248"/>
    <w:rsid w:val="00587D65"/>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7E27"/>
    <w:rsid w:val="005F2DC4"/>
    <w:rsid w:val="005F345B"/>
    <w:rsid w:val="005F3801"/>
    <w:rsid w:val="005F411D"/>
    <w:rsid w:val="00603716"/>
    <w:rsid w:val="00603C80"/>
    <w:rsid w:val="006071B9"/>
    <w:rsid w:val="0061039D"/>
    <w:rsid w:val="00613D2C"/>
    <w:rsid w:val="006140E0"/>
    <w:rsid w:val="006158D5"/>
    <w:rsid w:val="00621040"/>
    <w:rsid w:val="00630878"/>
    <w:rsid w:val="00632C46"/>
    <w:rsid w:val="006340E3"/>
    <w:rsid w:val="00634FBD"/>
    <w:rsid w:val="00636715"/>
    <w:rsid w:val="00640B9B"/>
    <w:rsid w:val="00652069"/>
    <w:rsid w:val="00652D43"/>
    <w:rsid w:val="00653132"/>
    <w:rsid w:val="006543A5"/>
    <w:rsid w:val="00656C48"/>
    <w:rsid w:val="00656DEA"/>
    <w:rsid w:val="00667159"/>
    <w:rsid w:val="00674268"/>
    <w:rsid w:val="006838A4"/>
    <w:rsid w:val="00690BBD"/>
    <w:rsid w:val="0069175A"/>
    <w:rsid w:val="00692163"/>
    <w:rsid w:val="006934ED"/>
    <w:rsid w:val="006A0CB2"/>
    <w:rsid w:val="006A2129"/>
    <w:rsid w:val="006A29B1"/>
    <w:rsid w:val="006A2F9A"/>
    <w:rsid w:val="006A5C42"/>
    <w:rsid w:val="006B53C3"/>
    <w:rsid w:val="006B6512"/>
    <w:rsid w:val="006B68A6"/>
    <w:rsid w:val="006B7F81"/>
    <w:rsid w:val="006C180C"/>
    <w:rsid w:val="006D0170"/>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71F1B"/>
    <w:rsid w:val="00772C88"/>
    <w:rsid w:val="00773CAE"/>
    <w:rsid w:val="007775C3"/>
    <w:rsid w:val="0078393F"/>
    <w:rsid w:val="00787A28"/>
    <w:rsid w:val="007916A8"/>
    <w:rsid w:val="00794093"/>
    <w:rsid w:val="00794730"/>
    <w:rsid w:val="007974CA"/>
    <w:rsid w:val="007A10C3"/>
    <w:rsid w:val="007A2966"/>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47C2"/>
    <w:rsid w:val="008473A8"/>
    <w:rsid w:val="008504B5"/>
    <w:rsid w:val="008534BD"/>
    <w:rsid w:val="008560FF"/>
    <w:rsid w:val="00857476"/>
    <w:rsid w:val="0086120C"/>
    <w:rsid w:val="00861DFB"/>
    <w:rsid w:val="00865220"/>
    <w:rsid w:val="008705B8"/>
    <w:rsid w:val="00871FE5"/>
    <w:rsid w:val="00880E0A"/>
    <w:rsid w:val="00882034"/>
    <w:rsid w:val="00882A06"/>
    <w:rsid w:val="00883C93"/>
    <w:rsid w:val="008853EC"/>
    <w:rsid w:val="00887663"/>
    <w:rsid w:val="00891176"/>
    <w:rsid w:val="00891EEF"/>
    <w:rsid w:val="00894D54"/>
    <w:rsid w:val="00896AEA"/>
    <w:rsid w:val="008A126C"/>
    <w:rsid w:val="008A360B"/>
    <w:rsid w:val="008A5E55"/>
    <w:rsid w:val="008B1027"/>
    <w:rsid w:val="008B10E3"/>
    <w:rsid w:val="008B1242"/>
    <w:rsid w:val="008C0E77"/>
    <w:rsid w:val="008C30A5"/>
    <w:rsid w:val="008C3D5D"/>
    <w:rsid w:val="008C63C0"/>
    <w:rsid w:val="008D0D96"/>
    <w:rsid w:val="008D2D71"/>
    <w:rsid w:val="008D5359"/>
    <w:rsid w:val="008D57C6"/>
    <w:rsid w:val="008D707C"/>
    <w:rsid w:val="008F0654"/>
    <w:rsid w:val="008F477C"/>
    <w:rsid w:val="009012C7"/>
    <w:rsid w:val="00906190"/>
    <w:rsid w:val="00906A2B"/>
    <w:rsid w:val="009115C0"/>
    <w:rsid w:val="0091407C"/>
    <w:rsid w:val="00915D12"/>
    <w:rsid w:val="00916049"/>
    <w:rsid w:val="0092009D"/>
    <w:rsid w:val="00920A0A"/>
    <w:rsid w:val="0092279B"/>
    <w:rsid w:val="009251D6"/>
    <w:rsid w:val="00925B02"/>
    <w:rsid w:val="00925DC4"/>
    <w:rsid w:val="00934443"/>
    <w:rsid w:val="0093509B"/>
    <w:rsid w:val="009366B4"/>
    <w:rsid w:val="0093731B"/>
    <w:rsid w:val="0093790F"/>
    <w:rsid w:val="00944397"/>
    <w:rsid w:val="0094535E"/>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5D11"/>
    <w:rsid w:val="00987CEE"/>
    <w:rsid w:val="00991978"/>
    <w:rsid w:val="00991E73"/>
    <w:rsid w:val="00993A98"/>
    <w:rsid w:val="00995BD7"/>
    <w:rsid w:val="00995E6A"/>
    <w:rsid w:val="0099612B"/>
    <w:rsid w:val="00996D71"/>
    <w:rsid w:val="00996F02"/>
    <w:rsid w:val="0099706B"/>
    <w:rsid w:val="009A1F83"/>
    <w:rsid w:val="009A73FA"/>
    <w:rsid w:val="009A7C64"/>
    <w:rsid w:val="009B158D"/>
    <w:rsid w:val="009B3469"/>
    <w:rsid w:val="009B3CCB"/>
    <w:rsid w:val="009B5447"/>
    <w:rsid w:val="009B7E50"/>
    <w:rsid w:val="009C2A48"/>
    <w:rsid w:val="009C2AC1"/>
    <w:rsid w:val="009C4CE6"/>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5523"/>
    <w:rsid w:val="00A26FD0"/>
    <w:rsid w:val="00A31AC3"/>
    <w:rsid w:val="00A3487A"/>
    <w:rsid w:val="00A443B5"/>
    <w:rsid w:val="00A44F38"/>
    <w:rsid w:val="00A504C9"/>
    <w:rsid w:val="00A533DC"/>
    <w:rsid w:val="00A66323"/>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2BC"/>
    <w:rsid w:val="00AC672A"/>
    <w:rsid w:val="00AD0A52"/>
    <w:rsid w:val="00AD0E20"/>
    <w:rsid w:val="00AD17AA"/>
    <w:rsid w:val="00AD4043"/>
    <w:rsid w:val="00AD542C"/>
    <w:rsid w:val="00AD704A"/>
    <w:rsid w:val="00AE1BFC"/>
    <w:rsid w:val="00AE3638"/>
    <w:rsid w:val="00AE428C"/>
    <w:rsid w:val="00AF2F91"/>
    <w:rsid w:val="00B014E3"/>
    <w:rsid w:val="00B01501"/>
    <w:rsid w:val="00B022AC"/>
    <w:rsid w:val="00B07062"/>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0EDA"/>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2FD9"/>
    <w:rsid w:val="00B95B96"/>
    <w:rsid w:val="00BA4C56"/>
    <w:rsid w:val="00BA5242"/>
    <w:rsid w:val="00BB0BB6"/>
    <w:rsid w:val="00BB387C"/>
    <w:rsid w:val="00BB4B52"/>
    <w:rsid w:val="00BB561C"/>
    <w:rsid w:val="00BC38C7"/>
    <w:rsid w:val="00BC42BB"/>
    <w:rsid w:val="00BC571B"/>
    <w:rsid w:val="00BD22FB"/>
    <w:rsid w:val="00BD2AE8"/>
    <w:rsid w:val="00BD5296"/>
    <w:rsid w:val="00BD5573"/>
    <w:rsid w:val="00BE0A80"/>
    <w:rsid w:val="00BF0DF5"/>
    <w:rsid w:val="00BF11BD"/>
    <w:rsid w:val="00BF11D5"/>
    <w:rsid w:val="00BF1EE7"/>
    <w:rsid w:val="00BF55BD"/>
    <w:rsid w:val="00BF655C"/>
    <w:rsid w:val="00C01E78"/>
    <w:rsid w:val="00C035E7"/>
    <w:rsid w:val="00C046BC"/>
    <w:rsid w:val="00C04B90"/>
    <w:rsid w:val="00C0671F"/>
    <w:rsid w:val="00C157C5"/>
    <w:rsid w:val="00C158F2"/>
    <w:rsid w:val="00C17ED0"/>
    <w:rsid w:val="00C21239"/>
    <w:rsid w:val="00C2176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230"/>
    <w:rsid w:val="00C96D89"/>
    <w:rsid w:val="00CA08D6"/>
    <w:rsid w:val="00CA10CE"/>
    <w:rsid w:val="00CA5079"/>
    <w:rsid w:val="00CA7B46"/>
    <w:rsid w:val="00CB163C"/>
    <w:rsid w:val="00CB1C57"/>
    <w:rsid w:val="00CB3DAE"/>
    <w:rsid w:val="00CB3E57"/>
    <w:rsid w:val="00CB4F7D"/>
    <w:rsid w:val="00CB526C"/>
    <w:rsid w:val="00CB5442"/>
    <w:rsid w:val="00CC024A"/>
    <w:rsid w:val="00CC124B"/>
    <w:rsid w:val="00CC2C2E"/>
    <w:rsid w:val="00CC7D11"/>
    <w:rsid w:val="00CD1D9C"/>
    <w:rsid w:val="00CE0F64"/>
    <w:rsid w:val="00CE1176"/>
    <w:rsid w:val="00CE27B1"/>
    <w:rsid w:val="00CE63DC"/>
    <w:rsid w:val="00CF0058"/>
    <w:rsid w:val="00D01DC1"/>
    <w:rsid w:val="00D02D50"/>
    <w:rsid w:val="00D05125"/>
    <w:rsid w:val="00D05428"/>
    <w:rsid w:val="00D06B1F"/>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A2E"/>
    <w:rsid w:val="00D95DAA"/>
    <w:rsid w:val="00DA03F2"/>
    <w:rsid w:val="00DA2E0F"/>
    <w:rsid w:val="00DA3805"/>
    <w:rsid w:val="00DA413B"/>
    <w:rsid w:val="00DB1F3F"/>
    <w:rsid w:val="00DB4BDF"/>
    <w:rsid w:val="00DB5E7B"/>
    <w:rsid w:val="00DC07D8"/>
    <w:rsid w:val="00DC0B2B"/>
    <w:rsid w:val="00DC1865"/>
    <w:rsid w:val="00DC40AB"/>
    <w:rsid w:val="00DC6EF4"/>
    <w:rsid w:val="00DC7076"/>
    <w:rsid w:val="00DD23CD"/>
    <w:rsid w:val="00DE24FD"/>
    <w:rsid w:val="00DE5A7A"/>
    <w:rsid w:val="00DF0427"/>
    <w:rsid w:val="00DF0D4C"/>
    <w:rsid w:val="00DF4BE2"/>
    <w:rsid w:val="00DF4D03"/>
    <w:rsid w:val="00DF6A53"/>
    <w:rsid w:val="00E01C6D"/>
    <w:rsid w:val="00E06193"/>
    <w:rsid w:val="00E07375"/>
    <w:rsid w:val="00E07E01"/>
    <w:rsid w:val="00E16009"/>
    <w:rsid w:val="00E17978"/>
    <w:rsid w:val="00E35D18"/>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97957"/>
    <w:rsid w:val="00E97F3C"/>
    <w:rsid w:val="00EA7E6D"/>
    <w:rsid w:val="00EB09AA"/>
    <w:rsid w:val="00EB3BA9"/>
    <w:rsid w:val="00EB3D19"/>
    <w:rsid w:val="00EB43A3"/>
    <w:rsid w:val="00EB6FD7"/>
    <w:rsid w:val="00EC54B2"/>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12EB2"/>
    <w:rsid w:val="00F14F03"/>
    <w:rsid w:val="00F1560E"/>
    <w:rsid w:val="00F1585E"/>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0D1D"/>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33989647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0065282">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proof%20of%20benefit%20letter" TargetMode="External"/><Relationship Id="rId13" Type="http://schemas.openxmlformats.org/officeDocument/2006/relationships/hyperlink" Target="https://www.gov.uk/government/publications/how-to-accept-a-vouch-as-evidence-of-someones-identity/who-can-vouch-for-someones-identity" TargetMode="External"/><Relationship Id="rId18" Type="http://schemas.openxmlformats.org/officeDocument/2006/relationships/hyperlink" Target="mailto:ian@charityexcellence.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publications/identity-proofing-and-verification-of-an-individual/how-to-prove-and-verify-someones-identity" TargetMode="External"/><Relationship Id="rId17" Type="http://schemas.openxmlformats.org/officeDocument/2006/relationships/hyperlink" Target="mailto:"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v.uk/government/publications/examples-of-personal-benefit/examples-of-personal-benef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request-your-personal-information-from-the-department-for-work-and-pension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government/publications/public-benefit-the-public-benefit-requirement-pb1/public-benefit-the-public-benefit-requirement" TargetMode="External"/><Relationship Id="rId23" Type="http://schemas.openxmlformats.org/officeDocument/2006/relationships/footer" Target="footer2.xml"/><Relationship Id="rId10" Type="http://schemas.openxmlformats.org/officeDocument/2006/relationships/hyperlink" Target="https://www.pass-scheme.org.uk/" TargetMode="External"/><Relationship Id="rId19" Type="http://schemas.openxmlformats.org/officeDocument/2006/relationships/hyperlink" Target="http://www.charityexcellence.co.uk" TargetMode="External"/><Relationship Id="rId4" Type="http://schemas.openxmlformats.org/officeDocument/2006/relationships/settings" Target="settings.xml"/><Relationship Id="rId9" Type="http://schemas.openxmlformats.org/officeDocument/2006/relationships/hyperlink" Target="https://www.ageuk.org.uk/information-advice/money-legal/benefits-entitlements/how-your-benefits-are-means-tested/" TargetMode="External"/><Relationship Id="rId14" Type="http://schemas.openxmlformats.org/officeDocument/2006/relationships/hyperlink" Target="https://www.gov.uk/government/publications/charitable-purposes/charitable-purpose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8</cp:revision>
  <cp:lastPrinted>2023-05-02T16:45:00Z</cp:lastPrinted>
  <dcterms:created xsi:type="dcterms:W3CDTF">2023-12-07T12:12:00Z</dcterms:created>
  <dcterms:modified xsi:type="dcterms:W3CDTF">2025-07-06T09:57:00Z</dcterms:modified>
</cp:coreProperties>
</file>