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4F547" w14:textId="72FAFEE3" w:rsidR="00EB09AA" w:rsidRPr="00550ED8" w:rsidRDefault="002262C2" w:rsidP="00EF7411">
      <w:pPr>
        <w:pStyle w:val="Alumna"/>
        <w:rPr>
          <w:rFonts w:cstheme="majorHAnsi"/>
          <w:b/>
          <w:bCs/>
          <w:color w:val="auto"/>
          <w:sz w:val="24"/>
          <w:szCs w:val="24"/>
        </w:rPr>
      </w:pPr>
      <w:r>
        <w:rPr>
          <w:rFonts w:cstheme="majorHAnsi"/>
          <w:b/>
          <w:bCs/>
        </w:rPr>
        <w:t>Campaigning Policy</w:t>
      </w:r>
    </w:p>
    <w:p w14:paraId="21081ACD" w14:textId="6B128868" w:rsidR="00DD2A2B" w:rsidRDefault="00943C7A" w:rsidP="00B56D4A">
      <w:pPr>
        <w:spacing w:line="276" w:lineRule="auto"/>
        <w:rPr>
          <w:rFonts w:asciiTheme="majorHAnsi" w:eastAsia="Times New Roman" w:hAnsiTheme="majorHAnsi"/>
          <w:color w:val="auto"/>
          <w:szCs w:val="24"/>
        </w:rPr>
      </w:pPr>
      <w:bookmarkStart w:id="0" w:name="_Hlk39645958"/>
      <w:r>
        <w:rPr>
          <w:color w:val="auto"/>
        </w:rPr>
        <w:t>We recognise that c</w:t>
      </w:r>
      <w:r w:rsidRPr="002262C2">
        <w:rPr>
          <w:color w:val="auto"/>
        </w:rPr>
        <w:t>ampaigning and political activity can be legitimate and valuable activities for charities to undertake</w:t>
      </w:r>
      <w:r>
        <w:rPr>
          <w:color w:val="auto"/>
        </w:rPr>
        <w:t xml:space="preserve">, but we will only undertake campaigning </w:t>
      </w:r>
      <w:r w:rsidR="00A33365">
        <w:rPr>
          <w:rFonts w:asciiTheme="majorHAnsi" w:eastAsia="Times New Roman" w:hAnsiTheme="majorHAnsi"/>
          <w:color w:val="auto"/>
          <w:szCs w:val="24"/>
        </w:rPr>
        <w:t>that falls within the remit of our charitable activities.</w:t>
      </w:r>
    </w:p>
    <w:p w14:paraId="4107F0B9" w14:textId="153F716B" w:rsidR="00BC0EA4" w:rsidRDefault="00BC0EA4" w:rsidP="00B56D4A">
      <w:pPr>
        <w:spacing w:line="276" w:lineRule="auto"/>
        <w:rPr>
          <w:rFonts w:asciiTheme="majorHAnsi" w:eastAsia="Times New Roman" w:hAnsiTheme="majorHAnsi"/>
          <w:color w:val="auto"/>
          <w:szCs w:val="24"/>
        </w:rPr>
      </w:pPr>
    </w:p>
    <w:p w14:paraId="0BA9B2B1" w14:textId="28596982" w:rsidR="00CD7D27" w:rsidRPr="00CD7D27" w:rsidRDefault="00CD7D27" w:rsidP="00B56D4A">
      <w:pPr>
        <w:spacing w:line="276" w:lineRule="auto"/>
        <w:rPr>
          <w:rFonts w:ascii="Century Gothic" w:hAnsi="Century Gothic"/>
          <w:b/>
          <w:bCs/>
          <w:color w:val="002060"/>
          <w:sz w:val="28"/>
          <w:szCs w:val="28"/>
        </w:rPr>
      </w:pPr>
      <w:bookmarkStart w:id="1" w:name="_Hlk43902509"/>
      <w:r w:rsidRPr="00CD7D27">
        <w:rPr>
          <w:rFonts w:ascii="Century Gothic" w:hAnsi="Century Gothic"/>
          <w:b/>
          <w:bCs/>
          <w:color w:val="002060"/>
          <w:sz w:val="28"/>
          <w:szCs w:val="28"/>
        </w:rPr>
        <w:t>How We Will Campaign</w:t>
      </w:r>
    </w:p>
    <w:bookmarkEnd w:id="1"/>
    <w:p w14:paraId="7FF8849A" w14:textId="7C041721" w:rsidR="00A33365" w:rsidRDefault="00A33365" w:rsidP="00B56D4A">
      <w:pPr>
        <w:spacing w:line="276" w:lineRule="auto"/>
        <w:rPr>
          <w:rFonts w:asciiTheme="majorHAnsi" w:eastAsia="Times New Roman" w:hAnsiTheme="majorHAnsi"/>
          <w:color w:val="auto"/>
          <w:szCs w:val="24"/>
        </w:rPr>
      </w:pPr>
    </w:p>
    <w:p w14:paraId="72505D11" w14:textId="262B16FA" w:rsidR="002262C2" w:rsidRPr="002262C2" w:rsidRDefault="00CD7D27" w:rsidP="00B56D4A">
      <w:pPr>
        <w:spacing w:line="276" w:lineRule="auto"/>
        <w:rPr>
          <w:color w:val="auto"/>
        </w:rPr>
      </w:pPr>
      <w:r>
        <w:rPr>
          <w:color w:val="auto"/>
        </w:rPr>
        <w:t>W</w:t>
      </w:r>
      <w:r w:rsidR="002262C2" w:rsidRPr="002262C2">
        <w:rPr>
          <w:color w:val="auto"/>
        </w:rPr>
        <w:t xml:space="preserve">here carrying out political activity is the best way for </w:t>
      </w:r>
      <w:r w:rsidR="00A33365">
        <w:rPr>
          <w:color w:val="auto"/>
        </w:rPr>
        <w:t xml:space="preserve">the </w:t>
      </w:r>
      <w:r w:rsidR="002262C2" w:rsidRPr="002262C2">
        <w:rPr>
          <w:color w:val="auto"/>
        </w:rPr>
        <w:t>trustees to support the charity’s purposes</w:t>
      </w:r>
      <w:r w:rsidR="00A33365">
        <w:rPr>
          <w:color w:val="auto"/>
        </w:rPr>
        <w:t xml:space="preserve">, we may </w:t>
      </w:r>
      <w:r w:rsidR="002262C2" w:rsidRPr="002262C2">
        <w:rPr>
          <w:color w:val="auto"/>
        </w:rPr>
        <w:t xml:space="preserve">focus </w:t>
      </w:r>
      <w:r>
        <w:rPr>
          <w:color w:val="auto"/>
        </w:rPr>
        <w:t xml:space="preserve">at least some of </w:t>
      </w:r>
      <w:r w:rsidR="00A33365">
        <w:rPr>
          <w:color w:val="auto"/>
        </w:rPr>
        <w:t xml:space="preserve">our </w:t>
      </w:r>
      <w:r w:rsidR="002262C2" w:rsidRPr="002262C2">
        <w:rPr>
          <w:color w:val="auto"/>
        </w:rPr>
        <w:t xml:space="preserve">resources on </w:t>
      </w:r>
      <w:r w:rsidR="00A33365">
        <w:rPr>
          <w:color w:val="auto"/>
        </w:rPr>
        <w:t xml:space="preserve">this for </w:t>
      </w:r>
      <w:proofErr w:type="gramStart"/>
      <w:r w:rsidR="002262C2" w:rsidRPr="002262C2">
        <w:rPr>
          <w:color w:val="auto"/>
        </w:rPr>
        <w:t>a period</w:t>
      </w:r>
      <w:r w:rsidR="00A33365">
        <w:rPr>
          <w:color w:val="auto"/>
        </w:rPr>
        <w:t xml:space="preserve"> of time</w:t>
      </w:r>
      <w:proofErr w:type="gramEnd"/>
      <w:r w:rsidR="00943C7A">
        <w:rPr>
          <w:color w:val="auto"/>
        </w:rPr>
        <w:t xml:space="preserve">, but not to the extent this is or will become </w:t>
      </w:r>
      <w:r w:rsidR="002262C2" w:rsidRPr="002262C2">
        <w:rPr>
          <w:color w:val="auto"/>
        </w:rPr>
        <w:t xml:space="preserve">the reason for the charity’s existence. </w:t>
      </w:r>
    </w:p>
    <w:p w14:paraId="66E8A6A4" w14:textId="77777777" w:rsidR="00943C7A" w:rsidRDefault="00943C7A" w:rsidP="00B56D4A">
      <w:pPr>
        <w:spacing w:line="276" w:lineRule="auto"/>
        <w:rPr>
          <w:color w:val="auto"/>
        </w:rPr>
      </w:pPr>
    </w:p>
    <w:p w14:paraId="767A9046" w14:textId="07C02074" w:rsidR="002262C2" w:rsidRPr="002262C2" w:rsidRDefault="00943C7A" w:rsidP="00B56D4A">
      <w:pPr>
        <w:spacing w:line="276" w:lineRule="auto"/>
        <w:rPr>
          <w:color w:val="auto"/>
        </w:rPr>
      </w:pPr>
      <w:bookmarkStart w:id="2" w:name="_Hlk93212193"/>
      <w:r>
        <w:rPr>
          <w:color w:val="auto"/>
        </w:rPr>
        <w:t xml:space="preserve">We may </w:t>
      </w:r>
      <w:r w:rsidR="002262C2" w:rsidRPr="002262C2">
        <w:rPr>
          <w:color w:val="auto"/>
        </w:rPr>
        <w:t>campaign for a change in the law, policy or decisions</w:t>
      </w:r>
      <w:r>
        <w:rPr>
          <w:color w:val="auto"/>
        </w:rPr>
        <w:t xml:space="preserve">, where </w:t>
      </w:r>
      <w:r w:rsidR="002262C2" w:rsidRPr="002262C2">
        <w:rPr>
          <w:color w:val="auto"/>
        </w:rPr>
        <w:t>such change would support the charity’s purposes</w:t>
      </w:r>
      <w:r>
        <w:rPr>
          <w:color w:val="auto"/>
        </w:rPr>
        <w:t xml:space="preserve">, or to </w:t>
      </w:r>
      <w:r w:rsidR="002262C2" w:rsidRPr="002262C2">
        <w:rPr>
          <w:color w:val="auto"/>
        </w:rPr>
        <w:t xml:space="preserve">ensure that existing laws are observed. </w:t>
      </w:r>
      <w:r>
        <w:rPr>
          <w:color w:val="auto"/>
        </w:rPr>
        <w:t xml:space="preserve"> </w:t>
      </w:r>
      <w:r w:rsidR="002262C2" w:rsidRPr="002262C2">
        <w:rPr>
          <w:color w:val="auto"/>
        </w:rPr>
        <w:t xml:space="preserve"> </w:t>
      </w:r>
    </w:p>
    <w:bookmarkEnd w:id="2"/>
    <w:p w14:paraId="661370F7" w14:textId="77777777" w:rsidR="00943C7A" w:rsidRDefault="00943C7A" w:rsidP="00B56D4A">
      <w:pPr>
        <w:spacing w:line="276" w:lineRule="auto"/>
        <w:rPr>
          <w:color w:val="auto"/>
        </w:rPr>
      </w:pPr>
    </w:p>
    <w:p w14:paraId="60ACD897" w14:textId="26C4757B" w:rsidR="002262C2" w:rsidRDefault="00943C7A" w:rsidP="00B56D4A">
      <w:pPr>
        <w:spacing w:line="276" w:lineRule="auto"/>
        <w:rPr>
          <w:color w:val="auto"/>
        </w:rPr>
      </w:pPr>
      <w:r>
        <w:rPr>
          <w:color w:val="auto"/>
        </w:rPr>
        <w:t xml:space="preserve">We will </w:t>
      </w:r>
      <w:proofErr w:type="gramStart"/>
      <w:r>
        <w:rPr>
          <w:color w:val="auto"/>
        </w:rPr>
        <w:t>at all times</w:t>
      </w:r>
      <w:proofErr w:type="gramEnd"/>
      <w:r>
        <w:rPr>
          <w:color w:val="auto"/>
        </w:rPr>
        <w:t xml:space="preserve"> remain </w:t>
      </w:r>
      <w:r w:rsidR="002262C2" w:rsidRPr="002262C2">
        <w:rPr>
          <w:color w:val="auto"/>
        </w:rPr>
        <w:t>independ</w:t>
      </w:r>
      <w:r>
        <w:rPr>
          <w:color w:val="auto"/>
        </w:rPr>
        <w:t>ent</w:t>
      </w:r>
      <w:r w:rsidR="002262C2" w:rsidRPr="002262C2">
        <w:rPr>
          <w:color w:val="auto"/>
        </w:rPr>
        <w:t xml:space="preserve"> and ensure that any involvement </w:t>
      </w:r>
      <w:r>
        <w:rPr>
          <w:color w:val="auto"/>
        </w:rPr>
        <w:t xml:space="preserve">we have </w:t>
      </w:r>
      <w:r w:rsidR="002262C2" w:rsidRPr="002262C2">
        <w:rPr>
          <w:color w:val="auto"/>
        </w:rPr>
        <w:t>with political parties is balanced</w:t>
      </w:r>
      <w:r>
        <w:rPr>
          <w:color w:val="auto"/>
        </w:rPr>
        <w:t xml:space="preserve">, and will not </w:t>
      </w:r>
      <w:r w:rsidR="002262C2" w:rsidRPr="002262C2">
        <w:rPr>
          <w:color w:val="auto"/>
        </w:rPr>
        <w:t xml:space="preserve">support or fund a political party, candidate or politician. </w:t>
      </w:r>
      <w:r>
        <w:rPr>
          <w:color w:val="auto"/>
        </w:rPr>
        <w:t xml:space="preserve"> We may </w:t>
      </w:r>
      <w:r w:rsidR="002262C2" w:rsidRPr="002262C2">
        <w:rPr>
          <w:color w:val="auto"/>
        </w:rPr>
        <w:t xml:space="preserve">support specific policies advocated by political parties if it would help </w:t>
      </w:r>
      <w:r>
        <w:rPr>
          <w:color w:val="auto"/>
        </w:rPr>
        <w:t xml:space="preserve">us </w:t>
      </w:r>
      <w:r w:rsidR="002262C2" w:rsidRPr="002262C2">
        <w:rPr>
          <w:color w:val="auto"/>
        </w:rPr>
        <w:t xml:space="preserve">achieve </w:t>
      </w:r>
      <w:r>
        <w:rPr>
          <w:color w:val="auto"/>
        </w:rPr>
        <w:t xml:space="preserve">our </w:t>
      </w:r>
      <w:r w:rsidR="002262C2" w:rsidRPr="002262C2">
        <w:rPr>
          <w:color w:val="auto"/>
        </w:rPr>
        <w:t xml:space="preserve">charitable purposes. </w:t>
      </w:r>
      <w:r>
        <w:rPr>
          <w:color w:val="auto"/>
        </w:rPr>
        <w:t xml:space="preserve"> </w:t>
      </w:r>
      <w:r w:rsidR="002262C2" w:rsidRPr="002262C2">
        <w:rPr>
          <w:color w:val="auto"/>
        </w:rPr>
        <w:t xml:space="preserve">However, </w:t>
      </w:r>
      <w:r>
        <w:rPr>
          <w:color w:val="auto"/>
        </w:rPr>
        <w:t xml:space="preserve">we will </w:t>
      </w:r>
      <w:r w:rsidR="00622377">
        <w:rPr>
          <w:color w:val="auto"/>
        </w:rPr>
        <w:t xml:space="preserve">be mindful of how our actions might be perceived by others and we will </w:t>
      </w:r>
      <w:r>
        <w:rPr>
          <w:color w:val="auto"/>
        </w:rPr>
        <w:t xml:space="preserve">not </w:t>
      </w:r>
      <w:r w:rsidR="002262C2" w:rsidRPr="002262C2">
        <w:rPr>
          <w:color w:val="auto"/>
        </w:rPr>
        <w:t>allow the charity to be used as a vehicle for the expression of the political views of any individual</w:t>
      </w:r>
      <w:r w:rsidR="00622377">
        <w:rPr>
          <w:color w:val="auto"/>
        </w:rPr>
        <w:t xml:space="preserve">, including </w:t>
      </w:r>
      <w:r w:rsidR="002262C2" w:rsidRPr="002262C2">
        <w:rPr>
          <w:color w:val="auto"/>
        </w:rPr>
        <w:t>trustee</w:t>
      </w:r>
      <w:r w:rsidR="00622377">
        <w:rPr>
          <w:color w:val="auto"/>
        </w:rPr>
        <w:t>s and</w:t>
      </w:r>
      <w:r w:rsidR="002262C2" w:rsidRPr="002262C2">
        <w:rPr>
          <w:color w:val="auto"/>
        </w:rPr>
        <w:t xml:space="preserve"> staff</w:t>
      </w:r>
      <w:r w:rsidR="00622377">
        <w:rPr>
          <w:color w:val="auto"/>
        </w:rPr>
        <w:t xml:space="preserve">. </w:t>
      </w:r>
      <w:r>
        <w:rPr>
          <w:color w:val="auto"/>
        </w:rPr>
        <w:t xml:space="preserve">  </w:t>
      </w:r>
      <w:r w:rsidR="002262C2" w:rsidRPr="002262C2">
        <w:rPr>
          <w:color w:val="auto"/>
        </w:rPr>
        <w:t xml:space="preserve"> </w:t>
      </w:r>
    </w:p>
    <w:p w14:paraId="7650E800" w14:textId="18E14356" w:rsidR="00853831" w:rsidRDefault="00853831" w:rsidP="00B56D4A">
      <w:pPr>
        <w:spacing w:line="276" w:lineRule="auto"/>
        <w:rPr>
          <w:color w:val="auto"/>
        </w:rPr>
      </w:pPr>
    </w:p>
    <w:p w14:paraId="14E0ED1F" w14:textId="3B3D4686" w:rsidR="00853831" w:rsidRPr="002262C2" w:rsidRDefault="00853831" w:rsidP="00B56D4A">
      <w:pPr>
        <w:spacing w:line="276" w:lineRule="auto"/>
        <w:rPr>
          <w:color w:val="auto"/>
        </w:rPr>
      </w:pPr>
      <w:r>
        <w:rPr>
          <w:color w:val="auto"/>
        </w:rPr>
        <w:t>We believe in the democratic right of charities and others to</w:t>
      </w:r>
      <w:r w:rsidR="00517D38">
        <w:rPr>
          <w:color w:val="auto"/>
        </w:rPr>
        <w:t xml:space="preserve"> peaceful</w:t>
      </w:r>
      <w:r>
        <w:rPr>
          <w:color w:val="auto"/>
        </w:rPr>
        <w:t xml:space="preserve"> protest</w:t>
      </w:r>
      <w:r w:rsidR="009D6586">
        <w:rPr>
          <w:color w:val="auto"/>
        </w:rPr>
        <w:t xml:space="preserve">. However, </w:t>
      </w:r>
      <w:r>
        <w:rPr>
          <w:color w:val="auto"/>
        </w:rPr>
        <w:t>we would neither encourage nor condone any activity that broke the law</w:t>
      </w:r>
      <w:r w:rsidR="00517D38">
        <w:rPr>
          <w:color w:val="auto"/>
        </w:rPr>
        <w:t xml:space="preserve"> or caused significant distress or harm to individuals</w:t>
      </w:r>
      <w:r w:rsidR="009D6586">
        <w:rPr>
          <w:color w:val="auto"/>
        </w:rPr>
        <w:t xml:space="preserve"> or placed those carrying out the protest at risk of harm to themselves</w:t>
      </w:r>
      <w:r>
        <w:rPr>
          <w:color w:val="auto"/>
        </w:rPr>
        <w:t xml:space="preserve">. </w:t>
      </w:r>
    </w:p>
    <w:p w14:paraId="4C07A9B2" w14:textId="0CE42119" w:rsidR="00943C7A" w:rsidRDefault="00943C7A" w:rsidP="00B56D4A">
      <w:pPr>
        <w:spacing w:line="276" w:lineRule="auto"/>
        <w:rPr>
          <w:color w:val="auto"/>
        </w:rPr>
      </w:pPr>
    </w:p>
    <w:p w14:paraId="26D66FDC" w14:textId="35324887" w:rsidR="00536984" w:rsidRDefault="00536984" w:rsidP="00B56D4A">
      <w:pPr>
        <w:spacing w:line="276" w:lineRule="auto"/>
        <w:rPr>
          <w:color w:val="auto"/>
        </w:rPr>
      </w:pPr>
      <w:r w:rsidRPr="00536984">
        <w:rPr>
          <w:rFonts w:ascii="Century Gothic" w:hAnsi="Century Gothic"/>
          <w:b/>
          <w:bCs/>
          <w:color w:val="002060"/>
          <w:sz w:val="28"/>
          <w:szCs w:val="28"/>
        </w:rPr>
        <w:t>Risk Management</w:t>
      </w:r>
    </w:p>
    <w:p w14:paraId="042EA7B3" w14:textId="77777777" w:rsidR="00536984" w:rsidRDefault="00536984" w:rsidP="00B56D4A">
      <w:pPr>
        <w:spacing w:line="276" w:lineRule="auto"/>
        <w:rPr>
          <w:color w:val="auto"/>
        </w:rPr>
      </w:pPr>
    </w:p>
    <w:p w14:paraId="5021C70D" w14:textId="5FED44E4" w:rsidR="00D66C7C" w:rsidRDefault="00CD7D27" w:rsidP="00B56D4A">
      <w:pPr>
        <w:spacing w:line="276" w:lineRule="auto"/>
        <w:rPr>
          <w:color w:val="auto"/>
        </w:rPr>
      </w:pPr>
      <w:r>
        <w:rPr>
          <w:color w:val="auto"/>
        </w:rPr>
        <w:t>To mitigate risk, we will ensure that</w:t>
      </w:r>
      <w:r w:rsidR="00027665">
        <w:rPr>
          <w:color w:val="auto"/>
        </w:rPr>
        <w:t>:</w:t>
      </w:r>
      <w:r>
        <w:rPr>
          <w:color w:val="auto"/>
        </w:rPr>
        <w:t xml:space="preserve"> </w:t>
      </w:r>
    </w:p>
    <w:p w14:paraId="754C0035" w14:textId="77777777" w:rsidR="00D66C7C" w:rsidRDefault="00D66C7C" w:rsidP="00B56D4A">
      <w:pPr>
        <w:spacing w:line="276" w:lineRule="auto"/>
        <w:rPr>
          <w:color w:val="auto"/>
        </w:rPr>
      </w:pPr>
    </w:p>
    <w:p w14:paraId="3A418DAA" w14:textId="51632015" w:rsidR="00943C7A" w:rsidRPr="00D66C7C" w:rsidRDefault="00943C7A" w:rsidP="00B56D4A">
      <w:pPr>
        <w:pStyle w:val="ListParagraph"/>
        <w:numPr>
          <w:ilvl w:val="0"/>
          <w:numId w:val="40"/>
        </w:numPr>
        <w:ind w:left="360"/>
        <w:rPr>
          <w:rFonts w:asciiTheme="majorHAnsi" w:hAnsiTheme="majorHAnsi" w:cstheme="majorHAnsi"/>
          <w:color w:val="auto"/>
          <w:sz w:val="24"/>
          <w:szCs w:val="24"/>
        </w:rPr>
      </w:pPr>
      <w:r w:rsidRPr="00D66C7C">
        <w:rPr>
          <w:rFonts w:asciiTheme="majorHAnsi" w:hAnsiTheme="majorHAnsi" w:cstheme="majorHAnsi"/>
          <w:color w:val="auto"/>
          <w:sz w:val="24"/>
          <w:szCs w:val="24"/>
        </w:rPr>
        <w:t>In a</w:t>
      </w:r>
      <w:r w:rsidR="002262C2" w:rsidRPr="00D66C7C">
        <w:rPr>
          <w:rFonts w:asciiTheme="majorHAnsi" w:hAnsiTheme="majorHAnsi" w:cstheme="majorHAnsi"/>
          <w:color w:val="auto"/>
          <w:sz w:val="24"/>
          <w:szCs w:val="24"/>
        </w:rPr>
        <w:t>ny decision they make, when considering campaigning and political activity</w:t>
      </w:r>
      <w:r w:rsidRPr="00D66C7C">
        <w:rPr>
          <w:rFonts w:asciiTheme="majorHAnsi" w:hAnsiTheme="majorHAnsi" w:cstheme="majorHAnsi"/>
          <w:color w:val="auto"/>
          <w:sz w:val="24"/>
          <w:szCs w:val="24"/>
        </w:rPr>
        <w:t xml:space="preserve">, the </w:t>
      </w:r>
      <w:r w:rsidR="002262C2" w:rsidRPr="00D66C7C">
        <w:rPr>
          <w:rFonts w:asciiTheme="majorHAnsi" w:hAnsiTheme="majorHAnsi" w:cstheme="majorHAnsi"/>
          <w:color w:val="auto"/>
          <w:sz w:val="24"/>
          <w:szCs w:val="24"/>
        </w:rPr>
        <w:t xml:space="preserve">trustees </w:t>
      </w:r>
      <w:proofErr w:type="gramStart"/>
      <w:r w:rsidRPr="00D66C7C">
        <w:rPr>
          <w:rFonts w:asciiTheme="majorHAnsi" w:hAnsiTheme="majorHAnsi" w:cstheme="majorHAnsi"/>
          <w:color w:val="auto"/>
          <w:sz w:val="24"/>
          <w:szCs w:val="24"/>
        </w:rPr>
        <w:t xml:space="preserve">will </w:t>
      </w:r>
      <w:r w:rsidR="002262C2" w:rsidRPr="00D66C7C">
        <w:rPr>
          <w:rFonts w:asciiTheme="majorHAnsi" w:hAnsiTheme="majorHAnsi" w:cstheme="majorHAnsi"/>
          <w:color w:val="auto"/>
          <w:sz w:val="24"/>
          <w:szCs w:val="24"/>
        </w:rPr>
        <w:t xml:space="preserve"> carefully</w:t>
      </w:r>
      <w:proofErr w:type="gramEnd"/>
      <w:r w:rsidR="002262C2" w:rsidRPr="00D66C7C">
        <w:rPr>
          <w:rFonts w:asciiTheme="majorHAnsi" w:hAnsiTheme="majorHAnsi" w:cstheme="majorHAnsi"/>
          <w:color w:val="auto"/>
          <w:sz w:val="24"/>
          <w:szCs w:val="24"/>
        </w:rPr>
        <w:t xml:space="preserve"> weigh up the possible benefits against the costs and risks</w:t>
      </w:r>
      <w:r w:rsidRPr="00D66C7C">
        <w:rPr>
          <w:rFonts w:asciiTheme="majorHAnsi" w:hAnsiTheme="majorHAnsi" w:cstheme="majorHAnsi"/>
          <w:color w:val="auto"/>
          <w:sz w:val="24"/>
          <w:szCs w:val="24"/>
        </w:rPr>
        <w:t xml:space="preserve">, before </w:t>
      </w:r>
      <w:r w:rsidR="002262C2" w:rsidRPr="00D66C7C">
        <w:rPr>
          <w:rFonts w:asciiTheme="majorHAnsi" w:hAnsiTheme="majorHAnsi" w:cstheme="majorHAnsi"/>
          <w:color w:val="auto"/>
          <w:sz w:val="24"/>
          <w:szCs w:val="24"/>
        </w:rPr>
        <w:t xml:space="preserve">deciding whether the campaign is likely to be an effective way of furthering or supporting </w:t>
      </w:r>
      <w:r w:rsidRPr="00D66C7C">
        <w:rPr>
          <w:rFonts w:asciiTheme="majorHAnsi" w:hAnsiTheme="majorHAnsi" w:cstheme="majorHAnsi"/>
          <w:color w:val="auto"/>
          <w:sz w:val="24"/>
          <w:szCs w:val="24"/>
        </w:rPr>
        <w:t xml:space="preserve">our </w:t>
      </w:r>
      <w:r w:rsidR="002262C2" w:rsidRPr="00D66C7C">
        <w:rPr>
          <w:rFonts w:asciiTheme="majorHAnsi" w:hAnsiTheme="majorHAnsi" w:cstheme="majorHAnsi"/>
          <w:color w:val="auto"/>
          <w:sz w:val="24"/>
          <w:szCs w:val="24"/>
        </w:rPr>
        <w:t xml:space="preserve">purpose. </w:t>
      </w:r>
    </w:p>
    <w:p w14:paraId="5E620F8A" w14:textId="77777777" w:rsidR="00D66C7C" w:rsidRDefault="00CD7D27" w:rsidP="00B56D4A">
      <w:pPr>
        <w:pStyle w:val="ListParagraph"/>
        <w:numPr>
          <w:ilvl w:val="0"/>
          <w:numId w:val="40"/>
        </w:numPr>
        <w:ind w:left="360"/>
        <w:rPr>
          <w:rFonts w:asciiTheme="majorHAnsi" w:hAnsiTheme="majorHAnsi" w:cstheme="majorHAnsi"/>
          <w:color w:val="auto"/>
          <w:sz w:val="24"/>
          <w:szCs w:val="24"/>
        </w:rPr>
      </w:pPr>
      <w:r w:rsidRPr="00D66C7C">
        <w:rPr>
          <w:rFonts w:asciiTheme="majorHAnsi" w:hAnsiTheme="majorHAnsi" w:cstheme="majorHAnsi"/>
          <w:color w:val="auto"/>
          <w:sz w:val="24"/>
          <w:szCs w:val="24"/>
        </w:rPr>
        <w:t xml:space="preserve">If the use of </w:t>
      </w:r>
      <w:r w:rsidR="002262C2" w:rsidRPr="00D66C7C">
        <w:rPr>
          <w:rFonts w:asciiTheme="majorHAnsi" w:hAnsiTheme="majorHAnsi" w:cstheme="majorHAnsi"/>
          <w:color w:val="auto"/>
          <w:sz w:val="24"/>
          <w:szCs w:val="24"/>
        </w:rPr>
        <w:t>emotive or controversial material</w:t>
      </w:r>
      <w:r w:rsidRPr="00D66C7C">
        <w:rPr>
          <w:rFonts w:asciiTheme="majorHAnsi" w:hAnsiTheme="majorHAnsi" w:cstheme="majorHAnsi"/>
          <w:color w:val="auto"/>
          <w:sz w:val="24"/>
          <w:szCs w:val="24"/>
        </w:rPr>
        <w:t xml:space="preserve"> was necessary</w:t>
      </w:r>
      <w:r w:rsidR="002262C2" w:rsidRPr="00D66C7C">
        <w:rPr>
          <w:rFonts w:asciiTheme="majorHAnsi" w:hAnsiTheme="majorHAnsi" w:cstheme="majorHAnsi"/>
          <w:color w:val="auto"/>
          <w:sz w:val="24"/>
          <w:szCs w:val="24"/>
        </w:rPr>
        <w:t>, w</w:t>
      </w:r>
      <w:r w:rsidRPr="00D66C7C">
        <w:rPr>
          <w:rFonts w:asciiTheme="majorHAnsi" w:hAnsiTheme="majorHAnsi" w:cstheme="majorHAnsi"/>
          <w:color w:val="auto"/>
          <w:sz w:val="24"/>
          <w:szCs w:val="24"/>
        </w:rPr>
        <w:t>e may do so, w</w:t>
      </w:r>
      <w:r w:rsidR="002262C2" w:rsidRPr="00D66C7C">
        <w:rPr>
          <w:rFonts w:asciiTheme="majorHAnsi" w:hAnsiTheme="majorHAnsi" w:cstheme="majorHAnsi"/>
          <w:color w:val="auto"/>
          <w:sz w:val="24"/>
          <w:szCs w:val="24"/>
        </w:rPr>
        <w:t xml:space="preserve">here this </w:t>
      </w:r>
      <w:r w:rsidRPr="00D66C7C">
        <w:rPr>
          <w:rFonts w:asciiTheme="majorHAnsi" w:hAnsiTheme="majorHAnsi" w:cstheme="majorHAnsi"/>
          <w:color w:val="auto"/>
          <w:sz w:val="24"/>
          <w:szCs w:val="24"/>
        </w:rPr>
        <w:t xml:space="preserve">would </w:t>
      </w:r>
      <w:proofErr w:type="gramStart"/>
      <w:r w:rsidRPr="00D66C7C">
        <w:rPr>
          <w:rFonts w:asciiTheme="majorHAnsi" w:hAnsiTheme="majorHAnsi" w:cstheme="majorHAnsi"/>
          <w:color w:val="auto"/>
          <w:sz w:val="24"/>
          <w:szCs w:val="24"/>
        </w:rPr>
        <w:t xml:space="preserve">be </w:t>
      </w:r>
      <w:r w:rsidR="002262C2" w:rsidRPr="00D66C7C">
        <w:rPr>
          <w:rFonts w:asciiTheme="majorHAnsi" w:hAnsiTheme="majorHAnsi" w:cstheme="majorHAnsi"/>
          <w:color w:val="auto"/>
          <w:sz w:val="24"/>
          <w:szCs w:val="24"/>
        </w:rPr>
        <w:t xml:space="preserve"> </w:t>
      </w:r>
      <w:r w:rsidRPr="00D66C7C">
        <w:rPr>
          <w:rFonts w:asciiTheme="majorHAnsi" w:hAnsiTheme="majorHAnsi" w:cstheme="majorHAnsi"/>
          <w:color w:val="auto"/>
          <w:sz w:val="24"/>
          <w:szCs w:val="24"/>
        </w:rPr>
        <w:t>both</w:t>
      </w:r>
      <w:proofErr w:type="gramEnd"/>
      <w:r w:rsidRPr="00D66C7C">
        <w:rPr>
          <w:rFonts w:asciiTheme="majorHAnsi" w:hAnsiTheme="majorHAnsi" w:cstheme="majorHAnsi"/>
          <w:color w:val="auto"/>
          <w:sz w:val="24"/>
          <w:szCs w:val="24"/>
        </w:rPr>
        <w:t xml:space="preserve"> </w:t>
      </w:r>
      <w:r w:rsidR="002262C2" w:rsidRPr="00D66C7C">
        <w:rPr>
          <w:rFonts w:asciiTheme="majorHAnsi" w:hAnsiTheme="majorHAnsi" w:cstheme="majorHAnsi"/>
          <w:color w:val="auto"/>
          <w:sz w:val="24"/>
          <w:szCs w:val="24"/>
        </w:rPr>
        <w:t>lawful and justifiable in the context of the campaign</w:t>
      </w:r>
      <w:r w:rsidR="00943C7A" w:rsidRPr="00D66C7C">
        <w:rPr>
          <w:rFonts w:asciiTheme="majorHAnsi" w:hAnsiTheme="majorHAnsi" w:cstheme="majorHAnsi"/>
          <w:color w:val="auto"/>
          <w:sz w:val="24"/>
          <w:szCs w:val="24"/>
        </w:rPr>
        <w:t xml:space="preserve">, </w:t>
      </w:r>
      <w:proofErr w:type="gramStart"/>
      <w:r w:rsidR="00943C7A" w:rsidRPr="00D66C7C">
        <w:rPr>
          <w:rFonts w:asciiTheme="majorHAnsi" w:hAnsiTheme="majorHAnsi" w:cstheme="majorHAnsi"/>
          <w:color w:val="auto"/>
          <w:sz w:val="24"/>
          <w:szCs w:val="24"/>
        </w:rPr>
        <w:t>but</w:t>
      </w:r>
      <w:r w:rsidR="00D66C7C">
        <w:rPr>
          <w:rFonts w:asciiTheme="majorHAnsi" w:hAnsiTheme="majorHAnsi" w:cstheme="majorHAnsi"/>
          <w:color w:val="auto"/>
          <w:sz w:val="24"/>
          <w:szCs w:val="24"/>
        </w:rPr>
        <w:t>;</w:t>
      </w:r>
      <w:proofErr w:type="gramEnd"/>
    </w:p>
    <w:p w14:paraId="744732F9" w14:textId="5CF56950" w:rsidR="00943C7A" w:rsidRDefault="00D66C7C" w:rsidP="00B56D4A">
      <w:pPr>
        <w:pStyle w:val="ListParagraph"/>
        <w:numPr>
          <w:ilvl w:val="1"/>
          <w:numId w:val="40"/>
        </w:numPr>
        <w:rPr>
          <w:rFonts w:asciiTheme="majorHAnsi" w:hAnsiTheme="majorHAnsi" w:cstheme="majorHAnsi"/>
          <w:color w:val="auto"/>
          <w:sz w:val="24"/>
          <w:szCs w:val="24"/>
        </w:rPr>
      </w:pPr>
      <w:r>
        <w:rPr>
          <w:rFonts w:asciiTheme="majorHAnsi" w:hAnsiTheme="majorHAnsi" w:cstheme="majorHAnsi"/>
          <w:color w:val="auto"/>
          <w:sz w:val="24"/>
          <w:szCs w:val="24"/>
        </w:rPr>
        <w:t>W</w:t>
      </w:r>
      <w:r w:rsidR="00CD7D27" w:rsidRPr="00D66C7C">
        <w:rPr>
          <w:rFonts w:asciiTheme="majorHAnsi" w:hAnsiTheme="majorHAnsi" w:cstheme="majorHAnsi"/>
          <w:color w:val="auto"/>
          <w:sz w:val="24"/>
          <w:szCs w:val="24"/>
        </w:rPr>
        <w:t xml:space="preserve">e </w:t>
      </w:r>
      <w:r w:rsidR="00943C7A" w:rsidRPr="00D66C7C">
        <w:rPr>
          <w:rFonts w:asciiTheme="majorHAnsi" w:hAnsiTheme="majorHAnsi" w:cstheme="majorHAnsi"/>
          <w:color w:val="auto"/>
          <w:sz w:val="24"/>
          <w:szCs w:val="24"/>
        </w:rPr>
        <w:t>w</w:t>
      </w:r>
      <w:r w:rsidR="00CD7D27" w:rsidRPr="00D66C7C">
        <w:rPr>
          <w:rFonts w:asciiTheme="majorHAnsi" w:hAnsiTheme="majorHAnsi" w:cstheme="majorHAnsi"/>
          <w:color w:val="auto"/>
          <w:sz w:val="24"/>
          <w:szCs w:val="24"/>
        </w:rPr>
        <w:t>ould</w:t>
      </w:r>
      <w:r w:rsidR="00943C7A" w:rsidRPr="00D66C7C">
        <w:rPr>
          <w:rFonts w:asciiTheme="majorHAnsi" w:hAnsiTheme="majorHAnsi" w:cstheme="majorHAnsi"/>
          <w:color w:val="auto"/>
          <w:sz w:val="24"/>
          <w:szCs w:val="24"/>
        </w:rPr>
        <w:t xml:space="preserve"> ensure that this is </w:t>
      </w:r>
      <w:r w:rsidR="002262C2" w:rsidRPr="00D66C7C">
        <w:rPr>
          <w:rFonts w:asciiTheme="majorHAnsi" w:hAnsiTheme="majorHAnsi" w:cstheme="majorHAnsi"/>
          <w:color w:val="auto"/>
          <w:sz w:val="24"/>
          <w:szCs w:val="24"/>
        </w:rPr>
        <w:t>factually accurate and ha</w:t>
      </w:r>
      <w:r w:rsidR="00943C7A" w:rsidRPr="00D66C7C">
        <w:rPr>
          <w:rFonts w:asciiTheme="majorHAnsi" w:hAnsiTheme="majorHAnsi" w:cstheme="majorHAnsi"/>
          <w:color w:val="auto"/>
          <w:sz w:val="24"/>
          <w:szCs w:val="24"/>
        </w:rPr>
        <w:t>s</w:t>
      </w:r>
      <w:r w:rsidR="002262C2" w:rsidRPr="00D66C7C">
        <w:rPr>
          <w:rFonts w:asciiTheme="majorHAnsi" w:hAnsiTheme="majorHAnsi" w:cstheme="majorHAnsi"/>
          <w:color w:val="auto"/>
          <w:sz w:val="24"/>
          <w:szCs w:val="24"/>
        </w:rPr>
        <w:t xml:space="preserve"> a legitimate evidence base.</w:t>
      </w:r>
    </w:p>
    <w:p w14:paraId="4DD60844" w14:textId="318E9298" w:rsidR="00027665" w:rsidRPr="00027665" w:rsidRDefault="00027665" w:rsidP="00B56D4A">
      <w:pPr>
        <w:spacing w:line="276" w:lineRule="auto"/>
        <w:rPr>
          <w:rFonts w:asciiTheme="majorHAnsi" w:hAnsiTheme="majorHAnsi"/>
          <w:color w:val="auto"/>
          <w:szCs w:val="24"/>
        </w:rPr>
      </w:pPr>
      <w:r>
        <w:rPr>
          <w:color w:val="auto"/>
        </w:rPr>
        <w:lastRenderedPageBreak/>
        <w:t xml:space="preserve">Moreover, we will not only ensure that any campaigning is not politicised, but also that this is clearly perceived to be the case, by erring on the side of caution and ensuring that the style, tone and wording conveys this appropriately.   </w:t>
      </w:r>
    </w:p>
    <w:p w14:paraId="102CF5FA" w14:textId="3857E71E" w:rsidR="00622377" w:rsidRDefault="00622377" w:rsidP="00B56D4A">
      <w:pPr>
        <w:spacing w:beforeAutospacing="1" w:afterAutospacing="1" w:line="276" w:lineRule="auto"/>
        <w:textAlignment w:val="baseline"/>
        <w:rPr>
          <w:rFonts w:ascii="Century Gothic" w:hAnsi="Century Gothic"/>
          <w:b/>
          <w:bCs/>
          <w:color w:val="002060"/>
          <w:sz w:val="28"/>
          <w:szCs w:val="28"/>
        </w:rPr>
      </w:pPr>
      <w:r>
        <w:rPr>
          <w:rFonts w:ascii="Century Gothic" w:hAnsi="Century Gothic"/>
          <w:b/>
          <w:bCs/>
          <w:color w:val="002060"/>
          <w:sz w:val="28"/>
          <w:szCs w:val="28"/>
        </w:rPr>
        <w:t>Recording Decisions</w:t>
      </w:r>
    </w:p>
    <w:p w14:paraId="1E2DCF1C" w14:textId="2F42FFB1" w:rsidR="00622377" w:rsidRPr="00622377" w:rsidRDefault="00622377" w:rsidP="00622377">
      <w:pPr>
        <w:spacing w:line="276" w:lineRule="auto"/>
        <w:rPr>
          <w:color w:val="auto"/>
        </w:rPr>
      </w:pPr>
      <w:r>
        <w:rPr>
          <w:color w:val="auto"/>
        </w:rPr>
        <w:t xml:space="preserve">In the event we were to campaign in an area </w:t>
      </w:r>
      <w:r w:rsidRPr="00622377">
        <w:rPr>
          <w:color w:val="auto"/>
        </w:rPr>
        <w:t xml:space="preserve">that might become controversial, or where the link between </w:t>
      </w:r>
      <w:r>
        <w:rPr>
          <w:color w:val="auto"/>
        </w:rPr>
        <w:t xml:space="preserve">our work </w:t>
      </w:r>
      <w:r w:rsidRPr="00622377">
        <w:rPr>
          <w:color w:val="auto"/>
        </w:rPr>
        <w:t xml:space="preserve">and </w:t>
      </w:r>
      <w:r>
        <w:rPr>
          <w:color w:val="auto"/>
        </w:rPr>
        <w:t xml:space="preserve">our </w:t>
      </w:r>
      <w:r w:rsidRPr="00622377">
        <w:rPr>
          <w:color w:val="auto"/>
        </w:rPr>
        <w:t xml:space="preserve">mission </w:t>
      </w:r>
      <w:r>
        <w:rPr>
          <w:color w:val="auto"/>
        </w:rPr>
        <w:t xml:space="preserve">(charitable objects) </w:t>
      </w:r>
      <w:r w:rsidRPr="00622377">
        <w:rPr>
          <w:color w:val="auto"/>
        </w:rPr>
        <w:t xml:space="preserve">might not be immediately obvious to those </w:t>
      </w:r>
      <w:r>
        <w:rPr>
          <w:color w:val="auto"/>
        </w:rPr>
        <w:t xml:space="preserve">who are not involved in our field of activity, we will document the rationale behind our decision(s). </w:t>
      </w:r>
    </w:p>
    <w:p w14:paraId="669673C9" w14:textId="27E52E4C" w:rsidR="00943C7A" w:rsidRDefault="00943C7A" w:rsidP="00B56D4A">
      <w:pPr>
        <w:spacing w:beforeAutospacing="1" w:afterAutospacing="1" w:line="276" w:lineRule="auto"/>
        <w:textAlignment w:val="baseline"/>
        <w:rPr>
          <w:color w:val="auto"/>
        </w:rPr>
      </w:pPr>
      <w:r w:rsidRPr="00943C7A">
        <w:rPr>
          <w:rFonts w:ascii="Century Gothic" w:hAnsi="Century Gothic"/>
          <w:b/>
          <w:bCs/>
          <w:color w:val="002060"/>
          <w:sz w:val="28"/>
          <w:szCs w:val="28"/>
        </w:rPr>
        <w:t>Exclusions</w:t>
      </w:r>
      <w:r w:rsidR="002262C2" w:rsidRPr="00943C7A">
        <w:rPr>
          <w:rFonts w:ascii="Century Gothic" w:hAnsi="Century Gothic"/>
          <w:b/>
          <w:bCs/>
          <w:color w:val="002060"/>
          <w:sz w:val="28"/>
          <w:szCs w:val="28"/>
        </w:rPr>
        <w:t xml:space="preserve"> </w:t>
      </w:r>
    </w:p>
    <w:p w14:paraId="493A17AA" w14:textId="0EA18E8E" w:rsidR="00A33365" w:rsidRDefault="00943C7A" w:rsidP="00B56D4A">
      <w:pPr>
        <w:spacing w:line="276" w:lineRule="auto"/>
        <w:rPr>
          <w:color w:val="auto"/>
        </w:rPr>
      </w:pPr>
      <w:r>
        <w:rPr>
          <w:color w:val="auto"/>
        </w:rPr>
        <w:t xml:space="preserve">This policy applies to all campaigning activity, in the UK </w:t>
      </w:r>
      <w:r w:rsidR="002262C2" w:rsidRPr="002262C2">
        <w:rPr>
          <w:color w:val="auto"/>
        </w:rPr>
        <w:t>or overseas</w:t>
      </w:r>
      <w:r>
        <w:rPr>
          <w:color w:val="auto"/>
        </w:rPr>
        <w:t xml:space="preserve">.  This does not include fundraising campaigns, in terms of the commonly understood (non-political) meaning of this.   </w:t>
      </w:r>
    </w:p>
    <w:p w14:paraId="41BDF298" w14:textId="3D43DF1C" w:rsidR="00F960B2" w:rsidRPr="00F960B2" w:rsidRDefault="00F960B2" w:rsidP="00B56D4A">
      <w:pPr>
        <w:spacing w:beforeAutospacing="1" w:afterAutospacing="1" w:line="276" w:lineRule="auto"/>
        <w:textAlignment w:val="baseline"/>
        <w:rPr>
          <w:rFonts w:ascii="Century Gothic" w:hAnsi="Century Gothic"/>
          <w:b/>
          <w:bCs/>
          <w:color w:val="002060"/>
          <w:sz w:val="28"/>
          <w:szCs w:val="28"/>
        </w:rPr>
      </w:pPr>
      <w:r w:rsidRPr="00F960B2">
        <w:rPr>
          <w:rFonts w:ascii="Century Gothic" w:hAnsi="Century Gothic"/>
          <w:b/>
          <w:bCs/>
          <w:color w:val="002060"/>
          <w:sz w:val="28"/>
          <w:szCs w:val="28"/>
        </w:rPr>
        <w:t>Electoral Law</w:t>
      </w:r>
    </w:p>
    <w:p w14:paraId="47FB0423" w14:textId="77777777" w:rsidR="00F960B2" w:rsidRPr="00F960B2" w:rsidRDefault="00F960B2" w:rsidP="00F960B2">
      <w:pPr>
        <w:spacing w:beforeAutospacing="1" w:afterAutospacing="1" w:line="276" w:lineRule="auto"/>
        <w:textAlignment w:val="baseline"/>
        <w:rPr>
          <w:color w:val="auto"/>
        </w:rPr>
      </w:pPr>
      <w:r w:rsidRPr="00F960B2">
        <w:rPr>
          <w:color w:val="auto"/>
        </w:rPr>
        <w:t xml:space="preserve">We are aware and will comply with electoral law, which requires charities to register as non-party campaigners if they spend over a certain amount on regulated campaign activities in the 12 months leading up to the next election.  </w:t>
      </w:r>
    </w:p>
    <w:p w14:paraId="1CE0C6F2" w14:textId="03DA9A58" w:rsidR="00F960B2" w:rsidRPr="00F960B2" w:rsidRDefault="00F960B2" w:rsidP="00F960B2">
      <w:pPr>
        <w:spacing w:beforeAutospacing="1" w:afterAutospacing="1" w:line="276" w:lineRule="auto"/>
        <w:textAlignment w:val="baseline"/>
        <w:rPr>
          <w:color w:val="auto"/>
        </w:rPr>
      </w:pPr>
      <w:r w:rsidRPr="00F960B2">
        <w:rPr>
          <w:color w:val="auto"/>
        </w:rPr>
        <w:t>We will ensure that anyone involved is aware that spending on certain activities is regulated if the activity can reasonably be regarded as intended to influence people’s voting choice.  That is, such activity, which is lawful under charity law if it isn’t supporting a specified party or candidate, is regulated under electoral law, counting towards our spending limit.  We will register with the Electoral Commission as a non-party campaigner if our charity spends over £10,000, on regulated campaign activities, across the UK. After the election, we will ensure we have and will provide if required to, financial returns to support public transparency,</w:t>
      </w:r>
    </w:p>
    <w:p w14:paraId="1F47B96D" w14:textId="4B51D18C" w:rsidR="00A33365" w:rsidRDefault="00A33365" w:rsidP="00B56D4A">
      <w:pPr>
        <w:spacing w:beforeAutospacing="1" w:afterAutospacing="1" w:line="276" w:lineRule="auto"/>
        <w:textAlignment w:val="baseline"/>
        <w:rPr>
          <w:rFonts w:ascii="Century Gothic" w:hAnsi="Century Gothic"/>
          <w:b/>
          <w:bCs/>
          <w:color w:val="002060"/>
          <w:sz w:val="28"/>
          <w:szCs w:val="28"/>
        </w:rPr>
      </w:pPr>
      <w:r w:rsidRPr="00067311">
        <w:rPr>
          <w:rFonts w:ascii="Century Gothic" w:hAnsi="Century Gothic"/>
          <w:b/>
          <w:bCs/>
          <w:color w:val="002060"/>
          <w:sz w:val="28"/>
          <w:szCs w:val="28"/>
        </w:rPr>
        <w:t xml:space="preserve">Regulatory </w:t>
      </w:r>
      <w:r w:rsidR="00536984">
        <w:rPr>
          <w:rFonts w:ascii="Century Gothic" w:hAnsi="Century Gothic"/>
          <w:b/>
          <w:bCs/>
          <w:color w:val="002060"/>
          <w:sz w:val="28"/>
          <w:szCs w:val="28"/>
        </w:rPr>
        <w:t>Compliance</w:t>
      </w:r>
    </w:p>
    <w:p w14:paraId="69A3C167" w14:textId="12745E4A" w:rsidR="00536984" w:rsidRDefault="00A377B2" w:rsidP="00A377B2">
      <w:pPr>
        <w:pStyle w:val="Heading1"/>
        <w:shd w:val="clear" w:color="auto" w:fill="FFFFFF"/>
        <w:textAlignment w:val="baseline"/>
        <w:rPr>
          <w:color w:val="auto"/>
        </w:rPr>
      </w:pPr>
      <w:r w:rsidRPr="00EE2DD1">
        <w:rPr>
          <w:rFonts w:asciiTheme="majorHAnsi" w:hAnsiTheme="majorHAnsi"/>
          <w:b w:val="0"/>
          <w:bCs w:val="0"/>
          <w:color w:val="auto"/>
          <w:sz w:val="24"/>
          <w:szCs w:val="24"/>
        </w:rPr>
        <w:t>Charity Commission E&amp;W</w:t>
      </w:r>
      <w:r>
        <w:rPr>
          <w:rFonts w:asciiTheme="majorHAnsi" w:hAnsiTheme="majorHAnsi"/>
          <w:b w:val="0"/>
          <w:bCs w:val="0"/>
          <w:color w:val="auto"/>
          <w:sz w:val="24"/>
          <w:szCs w:val="24"/>
        </w:rPr>
        <w:t xml:space="preserve"> - </w:t>
      </w:r>
      <w:hyperlink r:id="rId10" w:history="1">
        <w:r w:rsidRPr="00EE2DD1">
          <w:rPr>
            <w:rStyle w:val="Hyperlink"/>
            <w:rFonts w:asciiTheme="majorHAnsi" w:hAnsiTheme="majorHAnsi"/>
            <w:b w:val="0"/>
            <w:bCs w:val="0"/>
            <w:sz w:val="24"/>
            <w:szCs w:val="24"/>
          </w:rPr>
          <w:t>Political activity and campaigning by charities</w:t>
        </w:r>
      </w:hyperlink>
      <w:r w:rsidRPr="00EE2DD1">
        <w:rPr>
          <w:rFonts w:asciiTheme="majorHAnsi" w:hAnsiTheme="majorHAnsi"/>
          <w:b w:val="0"/>
          <w:bCs w:val="0"/>
          <w:color w:val="auto"/>
          <w:sz w:val="24"/>
          <w:szCs w:val="24"/>
        </w:rPr>
        <w:t>.</w:t>
      </w:r>
    </w:p>
    <w:p w14:paraId="4F76A941" w14:textId="77777777" w:rsidR="00D66C7C" w:rsidRDefault="00536984" w:rsidP="00B56D4A">
      <w:pPr>
        <w:spacing w:line="276" w:lineRule="auto"/>
        <w:rPr>
          <w:color w:val="auto"/>
        </w:rPr>
      </w:pPr>
      <w:r>
        <w:rPr>
          <w:color w:val="auto"/>
        </w:rPr>
        <w:t xml:space="preserve">When </w:t>
      </w:r>
      <w:r w:rsidRPr="002262C2">
        <w:rPr>
          <w:color w:val="auto"/>
        </w:rPr>
        <w:t xml:space="preserve">campaigning, </w:t>
      </w:r>
      <w:r>
        <w:rPr>
          <w:color w:val="auto"/>
        </w:rPr>
        <w:t xml:space="preserve">we will </w:t>
      </w:r>
      <w:r w:rsidRPr="002262C2">
        <w:rPr>
          <w:color w:val="auto"/>
        </w:rPr>
        <w:t>comply not only with charity law, but other civil and criminal laws that may apply</w:t>
      </w:r>
      <w:r>
        <w:rPr>
          <w:color w:val="auto"/>
        </w:rPr>
        <w:t xml:space="preserve"> and, if applicable, </w:t>
      </w:r>
      <w:r w:rsidRPr="002262C2">
        <w:rPr>
          <w:color w:val="auto"/>
        </w:rPr>
        <w:t>the Code of the Advertising Standards Authority.</w:t>
      </w:r>
    </w:p>
    <w:p w14:paraId="64C087E3" w14:textId="77777777" w:rsidR="00D66C7C" w:rsidRDefault="00D66C7C" w:rsidP="00B56D4A">
      <w:pPr>
        <w:spacing w:line="276" w:lineRule="auto"/>
        <w:rPr>
          <w:color w:val="auto"/>
        </w:rPr>
      </w:pPr>
    </w:p>
    <w:p w14:paraId="110A19B5" w14:textId="63DE4B44" w:rsidR="00536984" w:rsidRPr="002262C2" w:rsidRDefault="00D66C7C" w:rsidP="00B56D4A">
      <w:pPr>
        <w:spacing w:line="276" w:lineRule="auto"/>
        <w:rPr>
          <w:color w:val="auto"/>
        </w:rPr>
      </w:pPr>
      <w:r>
        <w:rPr>
          <w:color w:val="auto"/>
        </w:rPr>
        <w:t xml:space="preserve">Although campaigning in elections is very unlikely, the trustees will be mindful of the </w:t>
      </w:r>
      <w:hyperlink r:id="rId11" w:history="1">
        <w:r w:rsidRPr="00D66C7C">
          <w:rPr>
            <w:rStyle w:val="Hyperlink"/>
          </w:rPr>
          <w:t>Electoral Commission guidance</w:t>
        </w:r>
      </w:hyperlink>
      <w:r>
        <w:rPr>
          <w:color w:val="auto"/>
        </w:rPr>
        <w:t xml:space="preserve"> to non-party campaigners. </w:t>
      </w:r>
      <w:r w:rsidR="00536984" w:rsidRPr="002262C2">
        <w:rPr>
          <w:color w:val="auto"/>
        </w:rPr>
        <w:t xml:space="preserve"> </w:t>
      </w:r>
    </w:p>
    <w:bookmarkEnd w:id="0"/>
    <w:p w14:paraId="4DE6386A" w14:textId="2A6237F1" w:rsidR="0067077E" w:rsidRPr="0067077E" w:rsidRDefault="0067077E" w:rsidP="00B56D4A">
      <w:pPr>
        <w:spacing w:before="100" w:beforeAutospacing="1" w:after="100" w:afterAutospacing="1" w:line="276" w:lineRule="auto"/>
        <w:textAlignment w:val="baseline"/>
        <w:rPr>
          <w:rFonts w:ascii="Century Gothic" w:hAnsi="Century Gothic"/>
          <w:b/>
          <w:bCs/>
          <w:color w:val="1F4E79" w:themeColor="accent5" w:themeShade="80"/>
          <w:sz w:val="28"/>
          <w:szCs w:val="28"/>
          <w:highlight w:val="yellow"/>
        </w:rPr>
      </w:pPr>
      <w:r w:rsidRPr="0067077E">
        <w:rPr>
          <w:rFonts w:ascii="Century Gothic" w:hAnsi="Century Gothic"/>
          <w:b/>
          <w:bCs/>
          <w:color w:val="1F4E79" w:themeColor="accent5" w:themeShade="80"/>
          <w:sz w:val="28"/>
          <w:szCs w:val="28"/>
          <w:highlight w:val="yellow"/>
        </w:rPr>
        <w:t>Foreign Influence Registration Scheme</w:t>
      </w:r>
    </w:p>
    <w:p w14:paraId="0E796F5B" w14:textId="1F2D408B" w:rsidR="0067077E" w:rsidRPr="0067077E" w:rsidRDefault="0067077E" w:rsidP="0067077E">
      <w:pPr>
        <w:spacing w:line="276" w:lineRule="auto"/>
        <w:rPr>
          <w:color w:val="auto"/>
        </w:rPr>
      </w:pPr>
      <w:r w:rsidRPr="0067077E">
        <w:rPr>
          <w:color w:val="auto"/>
          <w:highlight w:val="yellow"/>
        </w:rPr>
        <w:lastRenderedPageBreak/>
        <w:t xml:space="preserve">We are aware of and would comply with the provisions of the </w:t>
      </w:r>
      <w:hyperlink r:id="rId12" w:history="1">
        <w:r w:rsidRPr="0067077E">
          <w:rPr>
            <w:rStyle w:val="Hyperlink"/>
            <w:highlight w:val="yellow"/>
          </w:rPr>
          <w:t>Foreign Influence Registration Scheme</w:t>
        </w:r>
      </w:hyperlink>
      <w:r w:rsidRPr="0067077E">
        <w:rPr>
          <w:color w:val="auto"/>
          <w:highlight w:val="yellow"/>
        </w:rPr>
        <w:t xml:space="preserve"> (FIRS) if we were ever to undertake activity in the UK at the instruction of a foreign state or foreign state-controlled organisation.</w:t>
      </w:r>
      <w:r>
        <w:rPr>
          <w:color w:val="auto"/>
        </w:rPr>
        <w:t xml:space="preserve"> </w:t>
      </w:r>
    </w:p>
    <w:p w14:paraId="06DF363C" w14:textId="21301D71" w:rsidR="000A086F" w:rsidRDefault="000A086F" w:rsidP="00B56D4A">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Version Control - Approval and Review</w:t>
      </w:r>
    </w:p>
    <w:p w14:paraId="1138BD8F" w14:textId="77C2D38B" w:rsidR="0067077E" w:rsidRDefault="0067077E" w:rsidP="0067077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C7322">
        <w:rPr>
          <w:rFonts w:asciiTheme="majorHAnsi" w:hAnsiTheme="majorHAnsi"/>
          <w:b w:val="0"/>
          <w:bCs w:val="0"/>
          <w:color w:val="auto"/>
          <w:spacing w:val="-3"/>
          <w:kern w:val="28"/>
          <w:sz w:val="24"/>
          <w:szCs w:val="24"/>
          <w:lang w:eastAsia="en-US"/>
        </w:rPr>
        <w:t>This policy will be reviewed periodically, or following an incident, change in legislation, or other significant factors.</w:t>
      </w:r>
    </w:p>
    <w:p w14:paraId="42F3BE74" w14:textId="77777777" w:rsidR="0067077E" w:rsidRPr="0067077E" w:rsidRDefault="0067077E" w:rsidP="0067077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tbl>
      <w:tblPr>
        <w:tblStyle w:val="TableGrid"/>
        <w:tblW w:w="0" w:type="auto"/>
        <w:tblLook w:val="04A0" w:firstRow="1" w:lastRow="0" w:firstColumn="1" w:lastColumn="0" w:noHBand="0" w:noVBand="1"/>
      </w:tblPr>
      <w:tblGrid>
        <w:gridCol w:w="987"/>
        <w:gridCol w:w="1413"/>
        <w:gridCol w:w="1273"/>
        <w:gridCol w:w="5028"/>
        <w:gridCol w:w="1550"/>
      </w:tblGrid>
      <w:tr w:rsidR="000A086F" w14:paraId="1E5006CD" w14:textId="77777777" w:rsidTr="000A086F">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C304A7A" w14:textId="77777777" w:rsidR="000A086F" w:rsidRDefault="000A086F" w:rsidP="00B56D4A">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3A60A61" w14:textId="77777777" w:rsidR="000A086F" w:rsidRDefault="000A086F" w:rsidP="00B56D4A">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3E8FFD5" w14:textId="77777777" w:rsidR="000A086F" w:rsidRDefault="000A086F" w:rsidP="00B56D4A">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CAB6AFE" w14:textId="77777777" w:rsidR="000A086F" w:rsidRDefault="000A086F" w:rsidP="00B56D4A">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734593B" w14:textId="77777777" w:rsidR="000A086F" w:rsidRDefault="000A086F" w:rsidP="00B56D4A">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Review Period</w:t>
            </w:r>
          </w:p>
        </w:tc>
      </w:tr>
      <w:tr w:rsidR="000A086F" w14:paraId="0EB185E8" w14:textId="77777777" w:rsidTr="000A086F">
        <w:tc>
          <w:tcPr>
            <w:tcW w:w="987" w:type="dxa"/>
            <w:tcBorders>
              <w:top w:val="single" w:sz="4" w:space="0" w:color="auto"/>
              <w:left w:val="single" w:sz="4" w:space="0" w:color="auto"/>
              <w:bottom w:val="single" w:sz="4" w:space="0" w:color="auto"/>
              <w:right w:val="single" w:sz="4" w:space="0" w:color="auto"/>
            </w:tcBorders>
            <w:vAlign w:val="center"/>
            <w:hideMark/>
          </w:tcPr>
          <w:p w14:paraId="7F219C31" w14:textId="77777777" w:rsidR="000A086F" w:rsidRDefault="000A086F" w:rsidP="00B56D4A">
            <w:pPr>
              <w:spacing w:line="276" w:lineRule="auto"/>
              <w:jc w:val="center"/>
              <w:rPr>
                <w:rFonts w:asciiTheme="majorHAnsi" w:hAnsiTheme="majorHAnsi"/>
                <w:color w:val="auto"/>
              </w:rPr>
            </w:pPr>
            <w:r>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720D12" w14:textId="77777777" w:rsidR="000A086F" w:rsidRDefault="000A086F" w:rsidP="00B56D4A">
            <w:pPr>
              <w:spacing w:line="276" w:lineRule="auto"/>
              <w:jc w:val="center"/>
              <w:rPr>
                <w:rFonts w:asciiTheme="majorHAnsi" w:hAnsiTheme="majorHAnsi"/>
                <w:color w:val="auto"/>
              </w:rPr>
            </w:pPr>
            <w:r>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6C3C62" w14:textId="3069FBF3" w:rsidR="000A086F" w:rsidRDefault="000A086F" w:rsidP="00B56D4A">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hideMark/>
          </w:tcPr>
          <w:p w14:paraId="3C557B6E" w14:textId="77777777" w:rsidR="000A086F" w:rsidRDefault="000A086F" w:rsidP="00B56D4A">
            <w:pPr>
              <w:spacing w:line="276" w:lineRule="auto"/>
              <w:jc w:val="center"/>
              <w:rPr>
                <w:rFonts w:asciiTheme="majorHAnsi" w:hAnsiTheme="majorHAnsi"/>
                <w:color w:val="auto"/>
              </w:rPr>
            </w:pPr>
            <w:r>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6D004E" w14:textId="77777777" w:rsidR="000A086F" w:rsidRDefault="000A086F" w:rsidP="00B56D4A">
            <w:pPr>
              <w:spacing w:line="276" w:lineRule="auto"/>
              <w:jc w:val="center"/>
              <w:rPr>
                <w:rFonts w:asciiTheme="majorHAnsi" w:hAnsiTheme="majorHAnsi"/>
                <w:color w:val="auto"/>
              </w:rPr>
            </w:pPr>
            <w:r>
              <w:rPr>
                <w:rFonts w:asciiTheme="majorHAnsi" w:hAnsiTheme="majorHAnsi"/>
                <w:color w:val="auto"/>
              </w:rPr>
              <w:t>Annually</w:t>
            </w:r>
          </w:p>
        </w:tc>
      </w:tr>
      <w:tr w:rsidR="000A086F" w14:paraId="19304DD7" w14:textId="77777777" w:rsidTr="000A086F">
        <w:tc>
          <w:tcPr>
            <w:tcW w:w="987" w:type="dxa"/>
            <w:tcBorders>
              <w:top w:val="single" w:sz="4" w:space="0" w:color="auto"/>
              <w:left w:val="single" w:sz="4" w:space="0" w:color="auto"/>
              <w:bottom w:val="single" w:sz="4" w:space="0" w:color="auto"/>
              <w:right w:val="single" w:sz="4" w:space="0" w:color="auto"/>
            </w:tcBorders>
            <w:vAlign w:val="center"/>
          </w:tcPr>
          <w:p w14:paraId="4B6AD964" w14:textId="341D70F0" w:rsidR="000A086F" w:rsidRPr="00F960B2" w:rsidRDefault="00F960B2" w:rsidP="00B56D4A">
            <w:pPr>
              <w:spacing w:line="276" w:lineRule="auto"/>
              <w:jc w:val="center"/>
              <w:rPr>
                <w:rFonts w:asciiTheme="majorHAnsi" w:hAnsiTheme="majorHAnsi"/>
                <w:color w:val="auto"/>
              </w:rPr>
            </w:pPr>
            <w:r w:rsidRPr="00F960B2">
              <w:rPr>
                <w:rFonts w:asciiTheme="majorHAnsi" w:hAnsiTheme="majorHAnsi"/>
                <w:color w:val="auto"/>
              </w:rPr>
              <w:t>1.1</w:t>
            </w:r>
          </w:p>
        </w:tc>
        <w:tc>
          <w:tcPr>
            <w:tcW w:w="1417" w:type="dxa"/>
            <w:tcBorders>
              <w:top w:val="single" w:sz="4" w:space="0" w:color="auto"/>
              <w:left w:val="single" w:sz="4" w:space="0" w:color="auto"/>
              <w:bottom w:val="single" w:sz="4" w:space="0" w:color="auto"/>
              <w:right w:val="single" w:sz="4" w:space="0" w:color="auto"/>
            </w:tcBorders>
            <w:vAlign w:val="center"/>
          </w:tcPr>
          <w:p w14:paraId="5D22AF70" w14:textId="77777777" w:rsidR="000A086F" w:rsidRPr="00F960B2" w:rsidRDefault="000A086F" w:rsidP="00B56D4A">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16B13AED" w14:textId="02206908" w:rsidR="000A086F" w:rsidRPr="00F960B2" w:rsidRDefault="000A086F" w:rsidP="00B56D4A">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282E4468" w14:textId="1EA02E64" w:rsidR="000A086F" w:rsidRPr="00F960B2" w:rsidRDefault="000A086F" w:rsidP="00B56D4A">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12030700" w14:textId="77777777" w:rsidR="000A086F" w:rsidRPr="00F960B2" w:rsidRDefault="000A086F" w:rsidP="00B56D4A">
            <w:pPr>
              <w:spacing w:line="276" w:lineRule="auto"/>
              <w:jc w:val="center"/>
              <w:rPr>
                <w:rFonts w:asciiTheme="majorHAnsi" w:hAnsiTheme="majorHAnsi"/>
                <w:color w:val="auto"/>
              </w:rPr>
            </w:pPr>
          </w:p>
        </w:tc>
      </w:tr>
      <w:tr w:rsidR="000A086F" w14:paraId="17E4C23B" w14:textId="77777777" w:rsidTr="000A086F">
        <w:tc>
          <w:tcPr>
            <w:tcW w:w="987" w:type="dxa"/>
            <w:tcBorders>
              <w:top w:val="single" w:sz="4" w:space="0" w:color="auto"/>
              <w:left w:val="single" w:sz="4" w:space="0" w:color="auto"/>
              <w:bottom w:val="single" w:sz="4" w:space="0" w:color="auto"/>
              <w:right w:val="single" w:sz="4" w:space="0" w:color="auto"/>
            </w:tcBorders>
            <w:vAlign w:val="center"/>
          </w:tcPr>
          <w:p w14:paraId="6D26E57A" w14:textId="77777777" w:rsidR="000A086F" w:rsidRDefault="000A086F" w:rsidP="00B56D4A">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083E7841" w14:textId="77777777" w:rsidR="000A086F" w:rsidRDefault="000A086F" w:rsidP="00B56D4A">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5F97FDB3" w14:textId="77777777" w:rsidR="000A086F" w:rsidRDefault="000A086F" w:rsidP="00B56D4A">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64EC9CAF" w14:textId="77777777" w:rsidR="000A086F" w:rsidRDefault="000A086F" w:rsidP="00B56D4A">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443CB8D" w14:textId="77777777" w:rsidR="000A086F" w:rsidRDefault="000A086F" w:rsidP="00B56D4A">
            <w:pPr>
              <w:spacing w:line="276" w:lineRule="auto"/>
              <w:jc w:val="center"/>
              <w:rPr>
                <w:rFonts w:ascii="Corbel Light" w:hAnsi="Corbel Light"/>
                <w:color w:val="auto"/>
              </w:rPr>
            </w:pPr>
          </w:p>
        </w:tc>
      </w:tr>
    </w:tbl>
    <w:p w14:paraId="4ACC38BD" w14:textId="77777777" w:rsidR="00A33365" w:rsidRDefault="00A33365" w:rsidP="00B56D4A">
      <w:pPr>
        <w:spacing w:line="276" w:lineRule="auto"/>
        <w:rPr>
          <w:rFonts w:asciiTheme="majorHAnsi" w:eastAsia="Times New Roman" w:hAnsiTheme="majorHAnsi"/>
          <w:color w:val="auto"/>
          <w:szCs w:val="24"/>
        </w:rPr>
      </w:pPr>
    </w:p>
    <w:p w14:paraId="3D2DC430" w14:textId="77777777" w:rsidR="000605B3" w:rsidRDefault="000605B3" w:rsidP="00B56D4A">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3" w:name="_Hlk133738093"/>
      <w:r>
        <w:rPr>
          <w:rFonts w:ascii="Century Gothic" w:hAnsi="Century Gothic"/>
          <w:color w:val="1F4E79" w:themeColor="accent5" w:themeShade="80"/>
          <w:spacing w:val="-3"/>
          <w:kern w:val="28"/>
          <w:sz w:val="32"/>
          <w:szCs w:val="32"/>
          <w:lang w:eastAsia="en-US"/>
        </w:rPr>
        <w:t>Resources</w:t>
      </w:r>
    </w:p>
    <w:p w14:paraId="5B519967" w14:textId="77777777" w:rsidR="000605B3" w:rsidRDefault="000605B3" w:rsidP="00B56D4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68AFC28" w14:textId="0640644F" w:rsidR="000605B3" w:rsidRDefault="000605B3" w:rsidP="00B56D4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0605B3">
        <w:rPr>
          <w:rFonts w:asciiTheme="majorHAnsi" w:hAnsiTheme="majorHAnsi"/>
          <w:b w:val="0"/>
          <w:bCs w:val="0"/>
          <w:color w:val="auto"/>
          <w:spacing w:val="-3"/>
          <w:kern w:val="28"/>
          <w:sz w:val="24"/>
          <w:szCs w:val="24"/>
          <w:lang w:eastAsia="en-US"/>
        </w:rPr>
        <w:t xml:space="preserve">Bates Wells: </w:t>
      </w:r>
      <w:hyperlink r:id="rId13" w:history="1">
        <w:r w:rsidRPr="000605B3">
          <w:rPr>
            <w:rStyle w:val="Hyperlink"/>
            <w:rFonts w:asciiTheme="majorHAnsi" w:hAnsiTheme="majorHAnsi"/>
            <w:b w:val="0"/>
            <w:bCs w:val="0"/>
            <w:spacing w:val="-3"/>
            <w:kern w:val="28"/>
            <w:sz w:val="24"/>
            <w:szCs w:val="24"/>
            <w:lang w:eastAsia="en-US"/>
          </w:rPr>
          <w:t>Using the law to create change</w:t>
        </w:r>
      </w:hyperlink>
      <w:r>
        <w:rPr>
          <w:rFonts w:asciiTheme="majorHAnsi" w:hAnsiTheme="majorHAnsi"/>
          <w:b w:val="0"/>
          <w:bCs w:val="0"/>
          <w:color w:val="auto"/>
          <w:spacing w:val="-3"/>
          <w:kern w:val="28"/>
          <w:sz w:val="24"/>
          <w:szCs w:val="24"/>
          <w:lang w:eastAsia="en-US"/>
        </w:rPr>
        <w:t xml:space="preserve"> (Jun 25).</w:t>
      </w:r>
    </w:p>
    <w:p w14:paraId="591C9319" w14:textId="73757EF6" w:rsidR="00516056" w:rsidRPr="000605B3" w:rsidRDefault="00516056" w:rsidP="00B56D4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516056">
        <w:rPr>
          <w:rFonts w:asciiTheme="majorHAnsi" w:hAnsiTheme="majorHAnsi"/>
          <w:b w:val="0"/>
          <w:bCs w:val="0"/>
          <w:color w:val="auto"/>
          <w:spacing w:val="-3"/>
          <w:kern w:val="28"/>
          <w:sz w:val="24"/>
          <w:szCs w:val="24"/>
          <w:lang w:eastAsia="en-US"/>
        </w:rPr>
        <w:t xml:space="preserve">Bates Wells: </w:t>
      </w:r>
      <w:hyperlink r:id="rId14" w:history="1">
        <w:r w:rsidRPr="00516056">
          <w:rPr>
            <w:rStyle w:val="Hyperlink"/>
            <w:rFonts w:asciiTheme="majorHAnsi" w:hAnsiTheme="majorHAnsi"/>
            <w:b w:val="0"/>
            <w:bCs w:val="0"/>
            <w:spacing w:val="-3"/>
            <w:kern w:val="28"/>
            <w:sz w:val="24"/>
            <w:szCs w:val="24"/>
            <w:lang w:eastAsia="en-US"/>
          </w:rPr>
          <w:t>Showing solidarity is a strategic necessity for charities</w:t>
        </w:r>
      </w:hyperlink>
      <w:r w:rsidRPr="00516056">
        <w:rPr>
          <w:rFonts w:asciiTheme="majorHAnsi" w:hAnsiTheme="majorHAnsi"/>
          <w:b w:val="0"/>
          <w:bCs w:val="0"/>
          <w:color w:val="auto"/>
          <w:spacing w:val="-3"/>
          <w:kern w:val="28"/>
          <w:sz w:val="24"/>
          <w:szCs w:val="24"/>
          <w:lang w:eastAsia="en-US"/>
        </w:rPr>
        <w:t xml:space="preserve"> (Feb 26)</w:t>
      </w:r>
      <w:r>
        <w:rPr>
          <w:rFonts w:asciiTheme="majorHAnsi" w:hAnsiTheme="majorHAnsi"/>
          <w:b w:val="0"/>
          <w:bCs w:val="0"/>
          <w:color w:val="auto"/>
          <w:spacing w:val="-3"/>
          <w:kern w:val="28"/>
          <w:sz w:val="24"/>
          <w:szCs w:val="24"/>
          <w:lang w:eastAsia="en-US"/>
        </w:rPr>
        <w:t>.</w:t>
      </w:r>
    </w:p>
    <w:p w14:paraId="73D87818" w14:textId="541B39DE" w:rsidR="000605B3" w:rsidRDefault="000605B3" w:rsidP="00B56D4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0605B3">
        <w:rPr>
          <w:rFonts w:asciiTheme="majorHAnsi" w:hAnsiTheme="majorHAnsi"/>
          <w:b w:val="0"/>
          <w:bCs w:val="0"/>
          <w:color w:val="auto"/>
          <w:spacing w:val="-3"/>
          <w:kern w:val="28"/>
          <w:sz w:val="24"/>
          <w:szCs w:val="24"/>
          <w:lang w:eastAsia="en-US"/>
        </w:rPr>
        <w:t>Charity Co</w:t>
      </w:r>
      <w:r>
        <w:rPr>
          <w:rFonts w:asciiTheme="majorHAnsi" w:hAnsiTheme="majorHAnsi"/>
          <w:b w:val="0"/>
          <w:bCs w:val="0"/>
          <w:color w:val="auto"/>
          <w:spacing w:val="-3"/>
          <w:kern w:val="28"/>
          <w:sz w:val="24"/>
          <w:szCs w:val="24"/>
          <w:lang w:eastAsia="en-US"/>
        </w:rPr>
        <w:t>m</w:t>
      </w:r>
      <w:r w:rsidRPr="000605B3">
        <w:rPr>
          <w:rFonts w:asciiTheme="majorHAnsi" w:hAnsiTheme="majorHAnsi"/>
          <w:b w:val="0"/>
          <w:bCs w:val="0"/>
          <w:color w:val="auto"/>
          <w:spacing w:val="-3"/>
          <w:kern w:val="28"/>
          <w:sz w:val="24"/>
          <w:szCs w:val="24"/>
          <w:lang w:eastAsia="en-US"/>
        </w:rPr>
        <w:t xml:space="preserve">mission: </w:t>
      </w:r>
      <w:hyperlink r:id="rId15" w:history="1">
        <w:r w:rsidRPr="000605B3">
          <w:rPr>
            <w:rStyle w:val="Hyperlink"/>
            <w:rFonts w:asciiTheme="majorHAnsi" w:hAnsiTheme="majorHAnsi"/>
            <w:b w:val="0"/>
            <w:bCs w:val="0"/>
            <w:spacing w:val="-3"/>
            <w:kern w:val="28"/>
            <w:sz w:val="24"/>
            <w:szCs w:val="24"/>
            <w:lang w:eastAsia="en-US"/>
          </w:rPr>
          <w:t>CC: 9 campaigning and political activities by charities</w:t>
        </w:r>
      </w:hyperlink>
      <w:r>
        <w:rPr>
          <w:rFonts w:asciiTheme="majorHAnsi" w:hAnsiTheme="majorHAnsi"/>
          <w:b w:val="0"/>
          <w:bCs w:val="0"/>
          <w:color w:val="auto"/>
          <w:spacing w:val="-3"/>
          <w:kern w:val="28"/>
          <w:sz w:val="24"/>
          <w:szCs w:val="24"/>
          <w:lang w:eastAsia="en-US"/>
        </w:rPr>
        <w:t>.</w:t>
      </w:r>
    </w:p>
    <w:p w14:paraId="3861D1C8" w14:textId="2345A0CE" w:rsidR="000605B3" w:rsidRDefault="000605B3" w:rsidP="00B56D4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0605B3">
        <w:rPr>
          <w:rFonts w:asciiTheme="majorHAnsi" w:hAnsiTheme="majorHAnsi"/>
          <w:b w:val="0"/>
          <w:bCs w:val="0"/>
          <w:color w:val="auto"/>
          <w:spacing w:val="-3"/>
          <w:kern w:val="28"/>
          <w:sz w:val="24"/>
          <w:szCs w:val="24"/>
          <w:lang w:eastAsia="en-US"/>
        </w:rPr>
        <w:t xml:space="preserve">Campaign Collective: </w:t>
      </w:r>
      <w:hyperlink r:id="rId16" w:history="1">
        <w:r w:rsidRPr="000605B3">
          <w:rPr>
            <w:rStyle w:val="Hyperlink"/>
            <w:rFonts w:asciiTheme="majorHAnsi" w:hAnsiTheme="majorHAnsi"/>
            <w:b w:val="0"/>
            <w:bCs w:val="0"/>
            <w:spacing w:val="-3"/>
            <w:kern w:val="28"/>
            <w:sz w:val="24"/>
            <w:szCs w:val="24"/>
            <w:lang w:eastAsia="en-US"/>
          </w:rPr>
          <w:t>a guide for first-time local campaigners</w:t>
        </w:r>
      </w:hyperlink>
      <w:r w:rsidRPr="000605B3">
        <w:rPr>
          <w:rFonts w:asciiTheme="majorHAnsi" w:hAnsiTheme="majorHAnsi"/>
          <w:b w:val="0"/>
          <w:bCs w:val="0"/>
          <w:color w:val="auto"/>
          <w:spacing w:val="-3"/>
          <w:kern w:val="28"/>
          <w:sz w:val="24"/>
          <w:szCs w:val="24"/>
          <w:lang w:eastAsia="en-US"/>
        </w:rPr>
        <w:t xml:space="preserve"> (Jan 25)</w:t>
      </w:r>
      <w:r>
        <w:rPr>
          <w:rFonts w:asciiTheme="majorHAnsi" w:hAnsiTheme="majorHAnsi"/>
          <w:b w:val="0"/>
          <w:bCs w:val="0"/>
          <w:color w:val="auto"/>
          <w:spacing w:val="-3"/>
          <w:kern w:val="28"/>
          <w:sz w:val="24"/>
          <w:szCs w:val="24"/>
          <w:lang w:eastAsia="en-US"/>
        </w:rPr>
        <w:t>.</w:t>
      </w:r>
    </w:p>
    <w:p w14:paraId="6AD70462" w14:textId="77777777" w:rsidR="000605B3" w:rsidRPr="000605B3" w:rsidRDefault="000605B3" w:rsidP="00B56D4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DB2C163" w14:textId="4CF87CCC" w:rsidR="00B56D4A" w:rsidRPr="006E4101" w:rsidRDefault="00B56D4A" w:rsidP="00B56D4A">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6DB1A3E4" w14:textId="77777777" w:rsidR="00B56D4A" w:rsidRDefault="00B56D4A" w:rsidP="00B56D4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2E9531E" w14:textId="77777777" w:rsidR="00B56D4A" w:rsidRDefault="00B56D4A" w:rsidP="00B56D4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5C269850" w14:textId="77777777" w:rsidR="00B56D4A" w:rsidRDefault="00B56D4A" w:rsidP="00B56D4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FAE1CEA" w14:textId="77777777" w:rsidR="00B56D4A" w:rsidRDefault="00B56D4A" w:rsidP="00B56D4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65980D67" w14:textId="77777777" w:rsidR="00B56D4A" w:rsidRDefault="00B56D4A" w:rsidP="00B56D4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54724CD" w14:textId="0BA19243" w:rsidR="00B56D4A" w:rsidRDefault="00B56D4A" w:rsidP="00B56D4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w:t>
      </w:r>
      <w:hyperlink r:id="rId17" w:history="1">
        <w:r w:rsidRPr="00A4375E">
          <w:rPr>
            <w:rStyle w:val="Hyperlink"/>
            <w:rFonts w:asciiTheme="majorHAnsi" w:hAnsiTheme="majorHAnsi"/>
            <w:b w:val="0"/>
            <w:bCs w:val="0"/>
            <w:spacing w:val="-3"/>
            <w:kern w:val="28"/>
            <w:sz w:val="24"/>
            <w:szCs w:val="24"/>
            <w:lang w:eastAsia="en-US"/>
          </w:rPr>
          <w:t>Help Finder</w:t>
        </w:r>
      </w:hyperlink>
      <w:r>
        <w:rPr>
          <w:rFonts w:asciiTheme="majorHAnsi" w:hAnsiTheme="majorHAnsi"/>
          <w:b w:val="0"/>
          <w:bCs w:val="0"/>
          <w:color w:val="auto"/>
          <w:spacing w:val="-3"/>
          <w:kern w:val="28"/>
          <w:sz w:val="24"/>
          <w:szCs w:val="24"/>
          <w:lang w:eastAsia="en-US"/>
        </w:rPr>
        <w:t xml:space="preserve">. </w:t>
      </w:r>
    </w:p>
    <w:p w14:paraId="655B9407" w14:textId="77777777" w:rsidR="00B56D4A" w:rsidRDefault="00B56D4A" w:rsidP="00B56D4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54ABC4B" w14:textId="77777777" w:rsidR="00B56D4A" w:rsidRPr="00FB3332" w:rsidRDefault="00B56D4A" w:rsidP="00B56D4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1F26445E" w14:textId="77777777" w:rsidR="00B56D4A" w:rsidRDefault="00B56D4A" w:rsidP="00B56D4A">
      <w:pPr>
        <w:spacing w:line="276" w:lineRule="auto"/>
        <w:rPr>
          <w:rFonts w:ascii="Century Gothic" w:eastAsia="Calibri" w:hAnsi="Century Gothic" w:cs="Calibri"/>
          <w:b/>
          <w:bCs/>
          <w:noProof/>
          <w:szCs w:val="24"/>
          <w:lang w:eastAsia="en-GB"/>
        </w:rPr>
      </w:pPr>
    </w:p>
    <w:p w14:paraId="60C3FFF9" w14:textId="1E7888FF" w:rsidR="00B56D4A" w:rsidRPr="00A4375E" w:rsidRDefault="00B56D4A" w:rsidP="00B56D4A">
      <w:pPr>
        <w:spacing w:line="276" w:lineRule="auto"/>
        <w:rPr>
          <w:rStyle w:val="Hyperlink"/>
          <w:rFonts w:ascii="Century Gothic" w:eastAsia="Calibri" w:hAnsi="Century Gothic" w:cs="Calibri"/>
          <w:b/>
          <w:bCs/>
          <w:noProof/>
          <w:color w:val="323E4F" w:themeColor="text2" w:themeShade="BF"/>
          <w:szCs w:val="24"/>
          <w:u w:val="none"/>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hyperlink r:id="rId18" w:history="1"/>
    </w:p>
    <w:p w14:paraId="5A3FE7E5" w14:textId="77777777" w:rsidR="00B56D4A" w:rsidRPr="00322C33" w:rsidRDefault="00B56D4A" w:rsidP="00B56D4A">
      <w:pPr>
        <w:spacing w:line="276" w:lineRule="auto"/>
        <w:rPr>
          <w:rStyle w:val="Hyperlink"/>
          <w:rFonts w:eastAsia="Calibri" w:cs="Calibri"/>
          <w:noProof/>
          <w:color w:val="1F4E79" w:themeColor="accent5" w:themeShade="80"/>
          <w:lang w:eastAsia="en-GB"/>
        </w:rPr>
      </w:pPr>
      <w:hyperlink r:id="rId19" w:history="1">
        <w:r w:rsidRPr="00322C33">
          <w:rPr>
            <w:rStyle w:val="Hyperlink"/>
            <w:rFonts w:eastAsia="Calibri" w:cs="Calibri"/>
            <w:noProof/>
            <w:lang w:eastAsia="en-GB"/>
          </w:rPr>
          <w:t>ian@charityexcellence.co.uk</w:t>
        </w:r>
      </w:hyperlink>
    </w:p>
    <w:p w14:paraId="60B0205E" w14:textId="77777777" w:rsidR="00B56D4A" w:rsidRDefault="00B56D4A" w:rsidP="00B56D4A">
      <w:pPr>
        <w:spacing w:line="276" w:lineRule="auto"/>
      </w:pPr>
      <w:hyperlink r:id="rId20" w:history="1">
        <w:r w:rsidRPr="00322C33">
          <w:rPr>
            <w:rStyle w:val="Hyperlink"/>
            <w:rFonts w:eastAsia="Calibri" w:cs="Calibri"/>
            <w:noProof/>
            <w:lang w:eastAsia="en-GB"/>
          </w:rPr>
          <w:t>www.charityexcellence.co.uk</w:t>
        </w:r>
      </w:hyperlink>
      <w:bookmarkEnd w:id="3"/>
    </w:p>
    <w:p w14:paraId="138D68FE" w14:textId="77777777" w:rsidR="0067077E" w:rsidRDefault="0067077E" w:rsidP="00B56D4A">
      <w:pPr>
        <w:spacing w:line="276" w:lineRule="auto"/>
      </w:pPr>
    </w:p>
    <w:p w14:paraId="6085B1F3" w14:textId="451E1054" w:rsidR="0067077E" w:rsidRPr="0067077E" w:rsidRDefault="0067077E" w:rsidP="00B56D4A">
      <w:pPr>
        <w:spacing w:line="276" w:lineRule="auto"/>
        <w:rPr>
          <w:b/>
          <w:bCs/>
          <w:color w:val="1F4E79" w:themeColor="accent5" w:themeShade="80"/>
          <w:sz w:val="28"/>
          <w:szCs w:val="28"/>
        </w:rPr>
      </w:pPr>
      <w:r w:rsidRPr="0067077E">
        <w:rPr>
          <w:b/>
          <w:bCs/>
          <w:color w:val="1F4E79" w:themeColor="accent5" w:themeShade="80"/>
          <w:sz w:val="28"/>
          <w:szCs w:val="28"/>
        </w:rPr>
        <w:t>Iterations:</w:t>
      </w:r>
    </w:p>
    <w:p w14:paraId="1FAD9CE1" w14:textId="77777777" w:rsidR="0067077E" w:rsidRDefault="0067077E" w:rsidP="00B56D4A">
      <w:pPr>
        <w:spacing w:line="276" w:lineRule="auto"/>
      </w:pPr>
    </w:p>
    <w:p w14:paraId="52A7D89A" w14:textId="20717256" w:rsidR="0067077E" w:rsidRPr="0067077E" w:rsidRDefault="0067077E" w:rsidP="0067077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7077E">
        <w:rPr>
          <w:rFonts w:asciiTheme="majorHAnsi" w:hAnsiTheme="majorHAnsi"/>
          <w:b w:val="0"/>
          <w:bCs w:val="0"/>
          <w:color w:val="auto"/>
          <w:spacing w:val="-3"/>
          <w:kern w:val="28"/>
          <w:sz w:val="24"/>
          <w:szCs w:val="24"/>
          <w:lang w:eastAsia="en-US"/>
        </w:rPr>
        <w:t>Version 1, Nov 22 – initial draft,</w:t>
      </w:r>
    </w:p>
    <w:p w14:paraId="0A5B88D8" w14:textId="3BCB2686" w:rsidR="0067077E" w:rsidRPr="0067077E" w:rsidRDefault="0067077E" w:rsidP="0067077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7077E">
        <w:rPr>
          <w:rFonts w:asciiTheme="majorHAnsi" w:hAnsiTheme="majorHAnsi"/>
          <w:b w:val="0"/>
          <w:bCs w:val="0"/>
          <w:color w:val="auto"/>
          <w:spacing w:val="-3"/>
          <w:kern w:val="28"/>
          <w:sz w:val="24"/>
          <w:szCs w:val="24"/>
          <w:lang w:eastAsia="en-US"/>
        </w:rPr>
        <w:t>Version 2, Nov 23 – electoral law.</w:t>
      </w:r>
    </w:p>
    <w:p w14:paraId="2280FA67" w14:textId="1AED208F" w:rsidR="0067077E" w:rsidRDefault="0067077E" w:rsidP="0067077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7077E">
        <w:rPr>
          <w:rFonts w:asciiTheme="majorHAnsi" w:hAnsiTheme="majorHAnsi"/>
          <w:b w:val="0"/>
          <w:bCs w:val="0"/>
          <w:color w:val="auto"/>
          <w:spacing w:val="-3"/>
          <w:kern w:val="28"/>
          <w:sz w:val="24"/>
          <w:szCs w:val="24"/>
          <w:lang w:eastAsia="en-US"/>
        </w:rPr>
        <w:t>Version 3, Jun 25 – FIRS.</w:t>
      </w:r>
    </w:p>
    <w:p w14:paraId="461B1A6A" w14:textId="68464647" w:rsidR="00516056" w:rsidRPr="0067077E" w:rsidRDefault="00516056" w:rsidP="0067077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Version 4, Mar 26, recording decisions. </w:t>
      </w:r>
    </w:p>
    <w:p w14:paraId="5FD6B0BB" w14:textId="77777777" w:rsidR="00B56D4A" w:rsidRDefault="00B56D4A" w:rsidP="00B56D4A"/>
    <w:p w14:paraId="2A311EE8" w14:textId="77777777" w:rsidR="00543CAF" w:rsidRPr="002262C2" w:rsidRDefault="00543CAF" w:rsidP="00AB0575">
      <w:pPr>
        <w:rPr>
          <w:rFonts w:asciiTheme="majorHAnsi" w:eastAsia="Times New Roman" w:hAnsiTheme="majorHAnsi"/>
          <w:color w:val="auto"/>
          <w:szCs w:val="24"/>
        </w:rPr>
      </w:pPr>
    </w:p>
    <w:sectPr w:rsidR="00543CAF" w:rsidRPr="002262C2" w:rsidSect="004F0402">
      <w:headerReference w:type="default" r:id="rId21"/>
      <w:footerReference w:type="default" r:id="rId22"/>
      <w:pgSz w:w="11906" w:h="16838"/>
      <w:pgMar w:top="851" w:right="79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144A9" w14:textId="77777777" w:rsidR="00C0306F" w:rsidRDefault="00C0306F" w:rsidP="007916A8">
      <w:r>
        <w:separator/>
      </w:r>
    </w:p>
  </w:endnote>
  <w:endnote w:type="continuationSeparator" w:id="0">
    <w:p w14:paraId="3B931B96" w14:textId="77777777" w:rsidR="00C0306F" w:rsidRDefault="00C0306F"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778643492"/>
      <w:docPartObj>
        <w:docPartGallery w:val="Page Numbers (Bottom of Page)"/>
        <w:docPartUnique/>
      </w:docPartObj>
    </w:sdtPr>
    <w:sdtEndPr>
      <w:rPr>
        <w:noProof/>
      </w:rPr>
    </w:sdtEndPr>
    <w:sdtContent>
      <w:p w14:paraId="79ACB8E4" w14:textId="77777777" w:rsidR="0067077E" w:rsidRDefault="00543CAF" w:rsidP="00543CAF">
        <w:pPr>
          <w:spacing w:after="160" w:line="259" w:lineRule="auto"/>
          <w:jc w:val="center"/>
          <w:rPr>
            <w:rFonts w:asciiTheme="minorHAnsi" w:hAnsiTheme="minorHAnsi" w:cstheme="minorBidi"/>
            <w:color w:val="auto"/>
            <w:spacing w:val="0"/>
            <w:kern w:val="2"/>
            <w:sz w:val="22"/>
            <w:szCs w:val="22"/>
            <w14:ligatures w14:val="standardContextual"/>
          </w:rPr>
        </w:pPr>
        <w:hyperlink r:id="rId1" w:history="1">
          <w:r w:rsidRPr="0018070D">
            <w:rPr>
              <w:rFonts w:asciiTheme="minorHAnsi" w:hAnsiTheme="minorHAnsi" w:cstheme="minorBidi"/>
              <w:color w:val="0563C1" w:themeColor="hyperlink"/>
              <w:spacing w:val="0"/>
              <w:kern w:val="2"/>
              <w:sz w:val="22"/>
              <w:szCs w:val="22"/>
              <w:u w:val="single"/>
              <w14:ligatures w14:val="standardContextual"/>
            </w:rPr>
            <w:t>Charity Excellence Framework</w:t>
          </w:r>
        </w:hyperlink>
        <w:r w:rsidRPr="0018070D">
          <w:rPr>
            <w:rFonts w:asciiTheme="minorHAnsi" w:hAnsiTheme="minorHAnsi" w:cstheme="minorBidi"/>
            <w:color w:val="auto"/>
            <w:spacing w:val="0"/>
            <w:kern w:val="2"/>
            <w:sz w:val="22"/>
            <w:szCs w:val="22"/>
            <w14:ligatures w14:val="standardContextual"/>
          </w:rPr>
          <w:t xml:space="preserve"> – a completely free one-stop-shop for everything your charity needs</w:t>
        </w:r>
        <w:r w:rsidR="0067077E">
          <w:rPr>
            <w:rFonts w:asciiTheme="minorHAnsi" w:hAnsiTheme="minorHAnsi" w:cstheme="minorBidi"/>
            <w:color w:val="auto"/>
            <w:spacing w:val="0"/>
            <w:kern w:val="2"/>
            <w:sz w:val="22"/>
            <w:szCs w:val="22"/>
            <w14:ligatures w14:val="standardContextual"/>
          </w:rPr>
          <w:t>.</w:t>
        </w:r>
      </w:p>
      <w:p w14:paraId="1833188A" w14:textId="08BC0048" w:rsidR="00543CAF" w:rsidRPr="0018070D" w:rsidRDefault="0067077E" w:rsidP="00543CAF">
        <w:pPr>
          <w:spacing w:after="160" w:line="259" w:lineRule="auto"/>
          <w:jc w:val="center"/>
          <w:rPr>
            <w:rFonts w:asciiTheme="minorHAnsi" w:hAnsiTheme="minorHAnsi" w:cstheme="minorBidi"/>
            <w:color w:val="auto"/>
            <w:spacing w:val="0"/>
            <w:kern w:val="2"/>
            <w:sz w:val="22"/>
            <w:szCs w:val="22"/>
            <w14:ligatures w14:val="standardContextual"/>
          </w:rPr>
        </w:pPr>
        <w:r>
          <w:rPr>
            <w:rFonts w:asciiTheme="minorHAnsi" w:hAnsiTheme="minorHAnsi" w:cstheme="minorBidi"/>
            <w:color w:val="auto"/>
            <w:spacing w:val="0"/>
            <w:kern w:val="2"/>
            <w:sz w:val="22"/>
            <w:szCs w:val="22"/>
            <w14:ligatures w14:val="standardContextual"/>
          </w:rPr>
          <w:t>Copyright 2022-2</w:t>
        </w:r>
        <w:r w:rsidR="00516056">
          <w:rPr>
            <w:rFonts w:asciiTheme="minorHAnsi" w:hAnsiTheme="minorHAnsi" w:cstheme="minorBidi"/>
            <w:color w:val="auto"/>
            <w:spacing w:val="0"/>
            <w:kern w:val="2"/>
            <w:sz w:val="22"/>
            <w:szCs w:val="22"/>
            <w14:ligatures w14:val="standardContextual"/>
          </w:rPr>
          <w:t>6</w:t>
        </w:r>
      </w:p>
      <w:p w14:paraId="1098153D" w14:textId="7B4118A2" w:rsidR="00185FCB" w:rsidRPr="00717227" w:rsidRDefault="00185FCB" w:rsidP="002262C2">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D0FDD" w14:textId="77777777" w:rsidR="00C0306F" w:rsidRDefault="00C0306F" w:rsidP="007916A8">
      <w:r>
        <w:separator/>
      </w:r>
    </w:p>
  </w:footnote>
  <w:footnote w:type="continuationSeparator" w:id="0">
    <w:p w14:paraId="59BFB12C" w14:textId="77777777" w:rsidR="00C0306F" w:rsidRDefault="00C0306F"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6DDA" w14:textId="26E6C339" w:rsidR="00543CAF" w:rsidRDefault="00543CAF" w:rsidP="00543CAF">
    <w:pPr>
      <w:pStyle w:val="Header"/>
      <w:jc w:val="right"/>
    </w:pPr>
    <w:r>
      <w:rPr>
        <w:noProof/>
      </w:rPr>
      <w:drawing>
        <wp:inline distT="0" distB="0" distL="0" distR="0" wp14:anchorId="17FFB44B" wp14:editId="7E51E5B8">
          <wp:extent cx="792480" cy="7010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C1001"/>
    <w:multiLevelType w:val="hybridMultilevel"/>
    <w:tmpl w:val="457E7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424CA8"/>
    <w:multiLevelType w:val="hybridMultilevel"/>
    <w:tmpl w:val="02D28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071BD4"/>
    <w:multiLevelType w:val="hybridMultilevel"/>
    <w:tmpl w:val="788E4F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4424FC3"/>
    <w:multiLevelType w:val="hybridMultilevel"/>
    <w:tmpl w:val="57B679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7C7299"/>
    <w:multiLevelType w:val="hybridMultilevel"/>
    <w:tmpl w:val="377A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AF3E65"/>
    <w:multiLevelType w:val="hybridMultilevel"/>
    <w:tmpl w:val="D9CE5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0894725">
    <w:abstractNumId w:val="15"/>
  </w:num>
  <w:num w:numId="2" w16cid:durableId="1424259514">
    <w:abstractNumId w:val="35"/>
  </w:num>
  <w:num w:numId="3" w16cid:durableId="1651515912">
    <w:abstractNumId w:val="13"/>
  </w:num>
  <w:num w:numId="4" w16cid:durableId="360320410">
    <w:abstractNumId w:val="22"/>
  </w:num>
  <w:num w:numId="5" w16cid:durableId="1537308992">
    <w:abstractNumId w:val="14"/>
  </w:num>
  <w:num w:numId="6" w16cid:durableId="761951966">
    <w:abstractNumId w:val="31"/>
  </w:num>
  <w:num w:numId="7" w16cid:durableId="1024983072">
    <w:abstractNumId w:val="16"/>
  </w:num>
  <w:num w:numId="8" w16cid:durableId="1902983099">
    <w:abstractNumId w:val="28"/>
  </w:num>
  <w:num w:numId="9" w16cid:durableId="86118000">
    <w:abstractNumId w:val="29"/>
  </w:num>
  <w:num w:numId="10" w16cid:durableId="681316594">
    <w:abstractNumId w:val="2"/>
  </w:num>
  <w:num w:numId="11" w16cid:durableId="1025250727">
    <w:abstractNumId w:val="12"/>
  </w:num>
  <w:num w:numId="12" w16cid:durableId="2070611852">
    <w:abstractNumId w:val="32"/>
  </w:num>
  <w:num w:numId="13" w16cid:durableId="318509312">
    <w:abstractNumId w:val="17"/>
  </w:num>
  <w:num w:numId="14" w16cid:durableId="479418234">
    <w:abstractNumId w:val="6"/>
  </w:num>
  <w:num w:numId="15" w16cid:durableId="1004472754">
    <w:abstractNumId w:val="0"/>
  </w:num>
  <w:num w:numId="16" w16cid:durableId="150290281">
    <w:abstractNumId w:val="36"/>
  </w:num>
  <w:num w:numId="17" w16cid:durableId="1898398030">
    <w:abstractNumId w:val="39"/>
  </w:num>
  <w:num w:numId="18" w16cid:durableId="83035061">
    <w:abstractNumId w:val="20"/>
  </w:num>
  <w:num w:numId="19" w16cid:durableId="186412943">
    <w:abstractNumId w:val="37"/>
  </w:num>
  <w:num w:numId="20" w16cid:durableId="628979674">
    <w:abstractNumId w:val="23"/>
  </w:num>
  <w:num w:numId="21" w16cid:durableId="1077020950">
    <w:abstractNumId w:val="1"/>
  </w:num>
  <w:num w:numId="22" w16cid:durableId="2134323835">
    <w:abstractNumId w:val="9"/>
  </w:num>
  <w:num w:numId="23" w16cid:durableId="1428230874">
    <w:abstractNumId w:val="24"/>
  </w:num>
  <w:num w:numId="24" w16cid:durableId="1040860712">
    <w:abstractNumId w:val="33"/>
  </w:num>
  <w:num w:numId="25" w16cid:durableId="759907286">
    <w:abstractNumId w:val="21"/>
  </w:num>
  <w:num w:numId="26" w16cid:durableId="1812864620">
    <w:abstractNumId w:val="10"/>
  </w:num>
  <w:num w:numId="27" w16cid:durableId="164175642">
    <w:abstractNumId w:val="5"/>
  </w:num>
  <w:num w:numId="28" w16cid:durableId="229847672">
    <w:abstractNumId w:val="3"/>
  </w:num>
  <w:num w:numId="29" w16cid:durableId="2122987475">
    <w:abstractNumId w:val="30"/>
  </w:num>
  <w:num w:numId="30" w16cid:durableId="1957246711">
    <w:abstractNumId w:val="25"/>
  </w:num>
  <w:num w:numId="31" w16cid:durableId="1010639039">
    <w:abstractNumId w:val="13"/>
  </w:num>
  <w:num w:numId="32" w16cid:durableId="1503426572">
    <w:abstractNumId w:val="11"/>
  </w:num>
  <w:num w:numId="33" w16cid:durableId="432943132">
    <w:abstractNumId w:val="7"/>
  </w:num>
  <w:num w:numId="34" w16cid:durableId="332025406">
    <w:abstractNumId w:val="26"/>
  </w:num>
  <w:num w:numId="35" w16cid:durableId="138419933">
    <w:abstractNumId w:val="34"/>
  </w:num>
  <w:num w:numId="36" w16cid:durableId="1890460665">
    <w:abstractNumId w:val="18"/>
  </w:num>
  <w:num w:numId="37" w16cid:durableId="1918830376">
    <w:abstractNumId w:val="19"/>
  </w:num>
  <w:num w:numId="38" w16cid:durableId="1997297422">
    <w:abstractNumId w:val="8"/>
  </w:num>
  <w:num w:numId="39" w16cid:durableId="1812013396">
    <w:abstractNumId w:val="4"/>
  </w:num>
  <w:num w:numId="40" w16cid:durableId="1435127397">
    <w:abstractNumId w:val="38"/>
  </w:num>
  <w:num w:numId="41" w16cid:durableId="439187102">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BD"/>
    <w:rsid w:val="00025C18"/>
    <w:rsid w:val="000269F7"/>
    <w:rsid w:val="00027665"/>
    <w:rsid w:val="00032B70"/>
    <w:rsid w:val="00035284"/>
    <w:rsid w:val="00036C81"/>
    <w:rsid w:val="000370E8"/>
    <w:rsid w:val="00037A9D"/>
    <w:rsid w:val="00040BDE"/>
    <w:rsid w:val="00046064"/>
    <w:rsid w:val="000519E7"/>
    <w:rsid w:val="00051AF6"/>
    <w:rsid w:val="000605B3"/>
    <w:rsid w:val="0006199B"/>
    <w:rsid w:val="000622F8"/>
    <w:rsid w:val="00067366"/>
    <w:rsid w:val="00071405"/>
    <w:rsid w:val="00073E65"/>
    <w:rsid w:val="00084E95"/>
    <w:rsid w:val="00085CE6"/>
    <w:rsid w:val="00086E06"/>
    <w:rsid w:val="00087B6C"/>
    <w:rsid w:val="000923F1"/>
    <w:rsid w:val="00093964"/>
    <w:rsid w:val="00097C02"/>
    <w:rsid w:val="000A086F"/>
    <w:rsid w:val="000A0B56"/>
    <w:rsid w:val="000A1129"/>
    <w:rsid w:val="000A201F"/>
    <w:rsid w:val="000A4EC8"/>
    <w:rsid w:val="000B303D"/>
    <w:rsid w:val="000B3D4E"/>
    <w:rsid w:val="000B5420"/>
    <w:rsid w:val="000C114F"/>
    <w:rsid w:val="000D328B"/>
    <w:rsid w:val="000D5258"/>
    <w:rsid w:val="000D5A72"/>
    <w:rsid w:val="000F06C9"/>
    <w:rsid w:val="000F11F8"/>
    <w:rsid w:val="000F1228"/>
    <w:rsid w:val="000F68B0"/>
    <w:rsid w:val="0010050E"/>
    <w:rsid w:val="00101FEC"/>
    <w:rsid w:val="00111042"/>
    <w:rsid w:val="001124CB"/>
    <w:rsid w:val="00113A16"/>
    <w:rsid w:val="00116646"/>
    <w:rsid w:val="00116AAB"/>
    <w:rsid w:val="0011702B"/>
    <w:rsid w:val="001230B1"/>
    <w:rsid w:val="00133922"/>
    <w:rsid w:val="001351B7"/>
    <w:rsid w:val="0013670D"/>
    <w:rsid w:val="00136A76"/>
    <w:rsid w:val="001415DF"/>
    <w:rsid w:val="00145241"/>
    <w:rsid w:val="001519E6"/>
    <w:rsid w:val="00152043"/>
    <w:rsid w:val="0015349D"/>
    <w:rsid w:val="00155402"/>
    <w:rsid w:val="00160E49"/>
    <w:rsid w:val="00161C50"/>
    <w:rsid w:val="0016351C"/>
    <w:rsid w:val="001661AF"/>
    <w:rsid w:val="00170A79"/>
    <w:rsid w:val="00173879"/>
    <w:rsid w:val="001755EB"/>
    <w:rsid w:val="001852B4"/>
    <w:rsid w:val="00185FCB"/>
    <w:rsid w:val="001A0FB9"/>
    <w:rsid w:val="001A2B29"/>
    <w:rsid w:val="001A569F"/>
    <w:rsid w:val="001B3BA6"/>
    <w:rsid w:val="001B4E80"/>
    <w:rsid w:val="001B6E69"/>
    <w:rsid w:val="001C5AD2"/>
    <w:rsid w:val="001C5F8D"/>
    <w:rsid w:val="001D0F9A"/>
    <w:rsid w:val="001D3B0B"/>
    <w:rsid w:val="001D53B2"/>
    <w:rsid w:val="001D62EA"/>
    <w:rsid w:val="001D666E"/>
    <w:rsid w:val="001D77B6"/>
    <w:rsid w:val="001E1CBF"/>
    <w:rsid w:val="001E4CC8"/>
    <w:rsid w:val="001E79ED"/>
    <w:rsid w:val="001F4A81"/>
    <w:rsid w:val="00201F21"/>
    <w:rsid w:val="00202190"/>
    <w:rsid w:val="0020798C"/>
    <w:rsid w:val="00220AD5"/>
    <w:rsid w:val="00225229"/>
    <w:rsid w:val="002262C2"/>
    <w:rsid w:val="00235C83"/>
    <w:rsid w:val="00241A77"/>
    <w:rsid w:val="00243150"/>
    <w:rsid w:val="00244448"/>
    <w:rsid w:val="002463F6"/>
    <w:rsid w:val="00252E83"/>
    <w:rsid w:val="002537A9"/>
    <w:rsid w:val="00253A5C"/>
    <w:rsid w:val="00256FC9"/>
    <w:rsid w:val="00257CA6"/>
    <w:rsid w:val="0026222F"/>
    <w:rsid w:val="0027063E"/>
    <w:rsid w:val="002709D9"/>
    <w:rsid w:val="002802E6"/>
    <w:rsid w:val="00280736"/>
    <w:rsid w:val="00283B85"/>
    <w:rsid w:val="00287FF6"/>
    <w:rsid w:val="002928D8"/>
    <w:rsid w:val="002A333F"/>
    <w:rsid w:val="002A344B"/>
    <w:rsid w:val="002A49E4"/>
    <w:rsid w:val="002A4B6B"/>
    <w:rsid w:val="002A6352"/>
    <w:rsid w:val="002A7412"/>
    <w:rsid w:val="002B0F9D"/>
    <w:rsid w:val="002B1013"/>
    <w:rsid w:val="002B56BE"/>
    <w:rsid w:val="002B73FC"/>
    <w:rsid w:val="002B7B61"/>
    <w:rsid w:val="002C0FB2"/>
    <w:rsid w:val="002C23E6"/>
    <w:rsid w:val="002C37A6"/>
    <w:rsid w:val="002D0727"/>
    <w:rsid w:val="002D463A"/>
    <w:rsid w:val="002D4EA4"/>
    <w:rsid w:val="002E0F22"/>
    <w:rsid w:val="002E2652"/>
    <w:rsid w:val="002E5C2D"/>
    <w:rsid w:val="002E6186"/>
    <w:rsid w:val="002F08E7"/>
    <w:rsid w:val="002F0DAB"/>
    <w:rsid w:val="002F14AB"/>
    <w:rsid w:val="002F16D1"/>
    <w:rsid w:val="002F285E"/>
    <w:rsid w:val="0030250E"/>
    <w:rsid w:val="00306C34"/>
    <w:rsid w:val="00313447"/>
    <w:rsid w:val="00316D19"/>
    <w:rsid w:val="00325317"/>
    <w:rsid w:val="003259E9"/>
    <w:rsid w:val="0033032A"/>
    <w:rsid w:val="00332CB2"/>
    <w:rsid w:val="00332DDF"/>
    <w:rsid w:val="0033322F"/>
    <w:rsid w:val="00334F1A"/>
    <w:rsid w:val="00345619"/>
    <w:rsid w:val="00346DBA"/>
    <w:rsid w:val="00350BFE"/>
    <w:rsid w:val="0035184C"/>
    <w:rsid w:val="0035214A"/>
    <w:rsid w:val="00356EB7"/>
    <w:rsid w:val="00361C5A"/>
    <w:rsid w:val="00363A1F"/>
    <w:rsid w:val="00363A66"/>
    <w:rsid w:val="00364278"/>
    <w:rsid w:val="00365E7B"/>
    <w:rsid w:val="00370CC2"/>
    <w:rsid w:val="00372F3A"/>
    <w:rsid w:val="00380E54"/>
    <w:rsid w:val="00383A84"/>
    <w:rsid w:val="00383B75"/>
    <w:rsid w:val="00384E83"/>
    <w:rsid w:val="00391A85"/>
    <w:rsid w:val="003A1AF5"/>
    <w:rsid w:val="003A2782"/>
    <w:rsid w:val="003A337D"/>
    <w:rsid w:val="003A3EC6"/>
    <w:rsid w:val="003A643A"/>
    <w:rsid w:val="003B33BD"/>
    <w:rsid w:val="003B4DCF"/>
    <w:rsid w:val="003B516B"/>
    <w:rsid w:val="003B6AFF"/>
    <w:rsid w:val="003B7506"/>
    <w:rsid w:val="003D74D2"/>
    <w:rsid w:val="003E36E9"/>
    <w:rsid w:val="003E5CE3"/>
    <w:rsid w:val="003E635B"/>
    <w:rsid w:val="003E70F4"/>
    <w:rsid w:val="003F43A9"/>
    <w:rsid w:val="003F586B"/>
    <w:rsid w:val="004027AD"/>
    <w:rsid w:val="0040582A"/>
    <w:rsid w:val="00407CC4"/>
    <w:rsid w:val="004110E8"/>
    <w:rsid w:val="00413E47"/>
    <w:rsid w:val="00414EC5"/>
    <w:rsid w:val="00416809"/>
    <w:rsid w:val="00416AA7"/>
    <w:rsid w:val="004224D4"/>
    <w:rsid w:val="0043067A"/>
    <w:rsid w:val="00431284"/>
    <w:rsid w:val="00433288"/>
    <w:rsid w:val="00433F01"/>
    <w:rsid w:val="004434DE"/>
    <w:rsid w:val="00444AAA"/>
    <w:rsid w:val="00444FFB"/>
    <w:rsid w:val="00451446"/>
    <w:rsid w:val="00454E0D"/>
    <w:rsid w:val="00462446"/>
    <w:rsid w:val="0046375F"/>
    <w:rsid w:val="00465280"/>
    <w:rsid w:val="00465F94"/>
    <w:rsid w:val="00473DD9"/>
    <w:rsid w:val="004751A9"/>
    <w:rsid w:val="00482E50"/>
    <w:rsid w:val="00484749"/>
    <w:rsid w:val="00484EB0"/>
    <w:rsid w:val="00485C2F"/>
    <w:rsid w:val="00486284"/>
    <w:rsid w:val="00486A9D"/>
    <w:rsid w:val="00495380"/>
    <w:rsid w:val="004A0099"/>
    <w:rsid w:val="004A319C"/>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10555"/>
    <w:rsid w:val="00516056"/>
    <w:rsid w:val="00517952"/>
    <w:rsid w:val="00517D38"/>
    <w:rsid w:val="005212DA"/>
    <w:rsid w:val="0052237D"/>
    <w:rsid w:val="00524C69"/>
    <w:rsid w:val="00524C7A"/>
    <w:rsid w:val="00525D5A"/>
    <w:rsid w:val="00530E40"/>
    <w:rsid w:val="00533B46"/>
    <w:rsid w:val="00536984"/>
    <w:rsid w:val="00537516"/>
    <w:rsid w:val="00543CAF"/>
    <w:rsid w:val="00550291"/>
    <w:rsid w:val="00550ED8"/>
    <w:rsid w:val="0055153F"/>
    <w:rsid w:val="00553317"/>
    <w:rsid w:val="00554051"/>
    <w:rsid w:val="005570B2"/>
    <w:rsid w:val="005614C0"/>
    <w:rsid w:val="00563FFF"/>
    <w:rsid w:val="00564B0A"/>
    <w:rsid w:val="00566D1C"/>
    <w:rsid w:val="00571CAD"/>
    <w:rsid w:val="00574B97"/>
    <w:rsid w:val="00574F2E"/>
    <w:rsid w:val="0058017C"/>
    <w:rsid w:val="00583248"/>
    <w:rsid w:val="00587D65"/>
    <w:rsid w:val="005A1654"/>
    <w:rsid w:val="005A4617"/>
    <w:rsid w:val="005B15E5"/>
    <w:rsid w:val="005B3785"/>
    <w:rsid w:val="005C3B28"/>
    <w:rsid w:val="005C7282"/>
    <w:rsid w:val="005C76CE"/>
    <w:rsid w:val="005D1732"/>
    <w:rsid w:val="005D2FF7"/>
    <w:rsid w:val="005D4229"/>
    <w:rsid w:val="005D4764"/>
    <w:rsid w:val="005D5B69"/>
    <w:rsid w:val="005E0EE0"/>
    <w:rsid w:val="005E14A4"/>
    <w:rsid w:val="005E3E2D"/>
    <w:rsid w:val="005E7E27"/>
    <w:rsid w:val="005F2DC4"/>
    <w:rsid w:val="005F345B"/>
    <w:rsid w:val="005F411D"/>
    <w:rsid w:val="00603716"/>
    <w:rsid w:val="00603C80"/>
    <w:rsid w:val="006071B9"/>
    <w:rsid w:val="0061039D"/>
    <w:rsid w:val="00613D2C"/>
    <w:rsid w:val="00617DE4"/>
    <w:rsid w:val="00621040"/>
    <w:rsid w:val="00622377"/>
    <w:rsid w:val="00630878"/>
    <w:rsid w:val="00632C46"/>
    <w:rsid w:val="00636715"/>
    <w:rsid w:val="00640B9B"/>
    <w:rsid w:val="00652069"/>
    <w:rsid w:val="00652D43"/>
    <w:rsid w:val="00653132"/>
    <w:rsid w:val="006543A5"/>
    <w:rsid w:val="00656DEA"/>
    <w:rsid w:val="00656F7E"/>
    <w:rsid w:val="00661067"/>
    <w:rsid w:val="00663DB4"/>
    <w:rsid w:val="00667159"/>
    <w:rsid w:val="0067077E"/>
    <w:rsid w:val="00690BBD"/>
    <w:rsid w:val="0069175A"/>
    <w:rsid w:val="00692163"/>
    <w:rsid w:val="006934ED"/>
    <w:rsid w:val="006A06F1"/>
    <w:rsid w:val="006A0CB2"/>
    <w:rsid w:val="006A2129"/>
    <w:rsid w:val="006A5C42"/>
    <w:rsid w:val="006B53C3"/>
    <w:rsid w:val="006B6512"/>
    <w:rsid w:val="006B7F81"/>
    <w:rsid w:val="006C180C"/>
    <w:rsid w:val="006D0170"/>
    <w:rsid w:val="006D44B4"/>
    <w:rsid w:val="006E120E"/>
    <w:rsid w:val="006E2BB6"/>
    <w:rsid w:val="006F1AB2"/>
    <w:rsid w:val="006F2394"/>
    <w:rsid w:val="006F2A0C"/>
    <w:rsid w:val="006F3202"/>
    <w:rsid w:val="00705BFF"/>
    <w:rsid w:val="007127F1"/>
    <w:rsid w:val="00713BBB"/>
    <w:rsid w:val="00713E3B"/>
    <w:rsid w:val="00713F67"/>
    <w:rsid w:val="00714295"/>
    <w:rsid w:val="00717227"/>
    <w:rsid w:val="00717D88"/>
    <w:rsid w:val="007208AC"/>
    <w:rsid w:val="0073597F"/>
    <w:rsid w:val="00740B81"/>
    <w:rsid w:val="007441E4"/>
    <w:rsid w:val="007477B7"/>
    <w:rsid w:val="00750361"/>
    <w:rsid w:val="00751874"/>
    <w:rsid w:val="00754C80"/>
    <w:rsid w:val="007555B7"/>
    <w:rsid w:val="00766FAF"/>
    <w:rsid w:val="00771F1B"/>
    <w:rsid w:val="00773CAE"/>
    <w:rsid w:val="007775C3"/>
    <w:rsid w:val="0078393F"/>
    <w:rsid w:val="00787A28"/>
    <w:rsid w:val="007916A8"/>
    <w:rsid w:val="00794093"/>
    <w:rsid w:val="00794730"/>
    <w:rsid w:val="007974CA"/>
    <w:rsid w:val="007A4633"/>
    <w:rsid w:val="007A4C8C"/>
    <w:rsid w:val="007A6C3D"/>
    <w:rsid w:val="007A7231"/>
    <w:rsid w:val="007B2C49"/>
    <w:rsid w:val="007B31BE"/>
    <w:rsid w:val="007C2E34"/>
    <w:rsid w:val="007D2894"/>
    <w:rsid w:val="007D37B2"/>
    <w:rsid w:val="007D7682"/>
    <w:rsid w:val="007E0E98"/>
    <w:rsid w:val="007E2FE1"/>
    <w:rsid w:val="007E69B6"/>
    <w:rsid w:val="007F27BA"/>
    <w:rsid w:val="00801CB6"/>
    <w:rsid w:val="008056B2"/>
    <w:rsid w:val="0080620A"/>
    <w:rsid w:val="008106D1"/>
    <w:rsid w:val="00811BAD"/>
    <w:rsid w:val="00811BE5"/>
    <w:rsid w:val="008128D4"/>
    <w:rsid w:val="008145C6"/>
    <w:rsid w:val="0081554D"/>
    <w:rsid w:val="008166C6"/>
    <w:rsid w:val="008250B4"/>
    <w:rsid w:val="00825457"/>
    <w:rsid w:val="008300FD"/>
    <w:rsid w:val="00832760"/>
    <w:rsid w:val="00834C2F"/>
    <w:rsid w:val="00836C2A"/>
    <w:rsid w:val="00836CF4"/>
    <w:rsid w:val="00837632"/>
    <w:rsid w:val="00837A30"/>
    <w:rsid w:val="00840E80"/>
    <w:rsid w:val="008434DC"/>
    <w:rsid w:val="008504B5"/>
    <w:rsid w:val="008534BD"/>
    <w:rsid w:val="00853831"/>
    <w:rsid w:val="008560FF"/>
    <w:rsid w:val="00857476"/>
    <w:rsid w:val="0086120C"/>
    <w:rsid w:val="00861DFB"/>
    <w:rsid w:val="00865220"/>
    <w:rsid w:val="008705B8"/>
    <w:rsid w:val="00871FE5"/>
    <w:rsid w:val="00880E0A"/>
    <w:rsid w:val="00882034"/>
    <w:rsid w:val="00882A06"/>
    <w:rsid w:val="00887663"/>
    <w:rsid w:val="00891EEF"/>
    <w:rsid w:val="00894D54"/>
    <w:rsid w:val="00896AEA"/>
    <w:rsid w:val="008A126C"/>
    <w:rsid w:val="008A29E3"/>
    <w:rsid w:val="008A360B"/>
    <w:rsid w:val="008A5E55"/>
    <w:rsid w:val="008B1027"/>
    <w:rsid w:val="008B10E3"/>
    <w:rsid w:val="008C0E77"/>
    <w:rsid w:val="008C3D5D"/>
    <w:rsid w:val="008C63C0"/>
    <w:rsid w:val="008D0D96"/>
    <w:rsid w:val="008D2D71"/>
    <w:rsid w:val="008D5359"/>
    <w:rsid w:val="008D707C"/>
    <w:rsid w:val="008D7C49"/>
    <w:rsid w:val="008F18FC"/>
    <w:rsid w:val="008F477C"/>
    <w:rsid w:val="009012C7"/>
    <w:rsid w:val="00906190"/>
    <w:rsid w:val="00906A2B"/>
    <w:rsid w:val="009115C0"/>
    <w:rsid w:val="0091407C"/>
    <w:rsid w:val="00915D12"/>
    <w:rsid w:val="00916049"/>
    <w:rsid w:val="0092009D"/>
    <w:rsid w:val="00920A0A"/>
    <w:rsid w:val="009251D6"/>
    <w:rsid w:val="00925DC4"/>
    <w:rsid w:val="00934443"/>
    <w:rsid w:val="009366B4"/>
    <w:rsid w:val="0093731B"/>
    <w:rsid w:val="0093774E"/>
    <w:rsid w:val="0093790F"/>
    <w:rsid w:val="00943C7A"/>
    <w:rsid w:val="00944397"/>
    <w:rsid w:val="0094535E"/>
    <w:rsid w:val="00964196"/>
    <w:rsid w:val="00970219"/>
    <w:rsid w:val="009705E1"/>
    <w:rsid w:val="009779A6"/>
    <w:rsid w:val="00980D62"/>
    <w:rsid w:val="0098285D"/>
    <w:rsid w:val="00982E0A"/>
    <w:rsid w:val="0098349E"/>
    <w:rsid w:val="009850D6"/>
    <w:rsid w:val="0098514D"/>
    <w:rsid w:val="00987CEE"/>
    <w:rsid w:val="00991978"/>
    <w:rsid w:val="00991E73"/>
    <w:rsid w:val="00993A98"/>
    <w:rsid w:val="00995BD7"/>
    <w:rsid w:val="00995E6A"/>
    <w:rsid w:val="0099612B"/>
    <w:rsid w:val="00996D71"/>
    <w:rsid w:val="00996F02"/>
    <w:rsid w:val="009A1F83"/>
    <w:rsid w:val="009A7C64"/>
    <w:rsid w:val="009B158D"/>
    <w:rsid w:val="009B3469"/>
    <w:rsid w:val="009B3CCB"/>
    <w:rsid w:val="009B5447"/>
    <w:rsid w:val="009B7E50"/>
    <w:rsid w:val="009C2AC1"/>
    <w:rsid w:val="009C4CE6"/>
    <w:rsid w:val="009C72F0"/>
    <w:rsid w:val="009D6586"/>
    <w:rsid w:val="009E321A"/>
    <w:rsid w:val="009E778B"/>
    <w:rsid w:val="009F43C1"/>
    <w:rsid w:val="009F45F2"/>
    <w:rsid w:val="009F4E68"/>
    <w:rsid w:val="009F55BA"/>
    <w:rsid w:val="009F706A"/>
    <w:rsid w:val="00A0223C"/>
    <w:rsid w:val="00A03788"/>
    <w:rsid w:val="00A03FBE"/>
    <w:rsid w:val="00A068FB"/>
    <w:rsid w:val="00A11586"/>
    <w:rsid w:val="00A122F0"/>
    <w:rsid w:val="00A12B95"/>
    <w:rsid w:val="00A131BA"/>
    <w:rsid w:val="00A21ECC"/>
    <w:rsid w:val="00A225DE"/>
    <w:rsid w:val="00A25523"/>
    <w:rsid w:val="00A26FD0"/>
    <w:rsid w:val="00A33365"/>
    <w:rsid w:val="00A3487A"/>
    <w:rsid w:val="00A377B2"/>
    <w:rsid w:val="00A4375E"/>
    <w:rsid w:val="00A443B5"/>
    <w:rsid w:val="00A44F38"/>
    <w:rsid w:val="00A504C9"/>
    <w:rsid w:val="00A75FD8"/>
    <w:rsid w:val="00A77F32"/>
    <w:rsid w:val="00A92D13"/>
    <w:rsid w:val="00A955F7"/>
    <w:rsid w:val="00AA56F2"/>
    <w:rsid w:val="00AA78AF"/>
    <w:rsid w:val="00AA7F61"/>
    <w:rsid w:val="00AB0575"/>
    <w:rsid w:val="00AB3C7E"/>
    <w:rsid w:val="00AB4B13"/>
    <w:rsid w:val="00AB575E"/>
    <w:rsid w:val="00AC07E2"/>
    <w:rsid w:val="00AC0D9E"/>
    <w:rsid w:val="00AC0ECA"/>
    <w:rsid w:val="00AC24B0"/>
    <w:rsid w:val="00AC4BE8"/>
    <w:rsid w:val="00AC4F8D"/>
    <w:rsid w:val="00AC60BD"/>
    <w:rsid w:val="00AD0E20"/>
    <w:rsid w:val="00AD17AA"/>
    <w:rsid w:val="00AD4043"/>
    <w:rsid w:val="00AD6428"/>
    <w:rsid w:val="00AD704A"/>
    <w:rsid w:val="00AE3638"/>
    <w:rsid w:val="00AF2F91"/>
    <w:rsid w:val="00B01501"/>
    <w:rsid w:val="00B022AC"/>
    <w:rsid w:val="00B12E96"/>
    <w:rsid w:val="00B146ED"/>
    <w:rsid w:val="00B1703C"/>
    <w:rsid w:val="00B22130"/>
    <w:rsid w:val="00B265AF"/>
    <w:rsid w:val="00B31B04"/>
    <w:rsid w:val="00B3203E"/>
    <w:rsid w:val="00B33FBB"/>
    <w:rsid w:val="00B35D85"/>
    <w:rsid w:val="00B3686B"/>
    <w:rsid w:val="00B464BB"/>
    <w:rsid w:val="00B50C53"/>
    <w:rsid w:val="00B55BFB"/>
    <w:rsid w:val="00B56D4A"/>
    <w:rsid w:val="00B5711F"/>
    <w:rsid w:val="00B60C3D"/>
    <w:rsid w:val="00B62440"/>
    <w:rsid w:val="00B632FC"/>
    <w:rsid w:val="00B674BA"/>
    <w:rsid w:val="00B67995"/>
    <w:rsid w:val="00B75E7B"/>
    <w:rsid w:val="00B767CF"/>
    <w:rsid w:val="00B77F05"/>
    <w:rsid w:val="00B8099C"/>
    <w:rsid w:val="00B84674"/>
    <w:rsid w:val="00B8476F"/>
    <w:rsid w:val="00B853D1"/>
    <w:rsid w:val="00B87502"/>
    <w:rsid w:val="00B87FD2"/>
    <w:rsid w:val="00B95B96"/>
    <w:rsid w:val="00BB0BB6"/>
    <w:rsid w:val="00BB387C"/>
    <w:rsid w:val="00BB4B52"/>
    <w:rsid w:val="00BB561C"/>
    <w:rsid w:val="00BC0EA4"/>
    <w:rsid w:val="00BC38C7"/>
    <w:rsid w:val="00BC42BB"/>
    <w:rsid w:val="00BC46F5"/>
    <w:rsid w:val="00BC571B"/>
    <w:rsid w:val="00BD22FB"/>
    <w:rsid w:val="00BD2AE8"/>
    <w:rsid w:val="00BD5296"/>
    <w:rsid w:val="00BE0A80"/>
    <w:rsid w:val="00BF11BD"/>
    <w:rsid w:val="00BF11D5"/>
    <w:rsid w:val="00BF1EE7"/>
    <w:rsid w:val="00BF655C"/>
    <w:rsid w:val="00C0306F"/>
    <w:rsid w:val="00C046BC"/>
    <w:rsid w:val="00C04B90"/>
    <w:rsid w:val="00C0671F"/>
    <w:rsid w:val="00C157C5"/>
    <w:rsid w:val="00C17ED0"/>
    <w:rsid w:val="00C21762"/>
    <w:rsid w:val="00C3278D"/>
    <w:rsid w:val="00C36098"/>
    <w:rsid w:val="00C371A2"/>
    <w:rsid w:val="00C4215A"/>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3DAE"/>
    <w:rsid w:val="00CB4F7D"/>
    <w:rsid w:val="00CB5442"/>
    <w:rsid w:val="00CC024A"/>
    <w:rsid w:val="00CC124B"/>
    <w:rsid w:val="00CC2C2E"/>
    <w:rsid w:val="00CD1D9C"/>
    <w:rsid w:val="00CD7D27"/>
    <w:rsid w:val="00CE0F64"/>
    <w:rsid w:val="00CE1176"/>
    <w:rsid w:val="00CE27B1"/>
    <w:rsid w:val="00CE63DC"/>
    <w:rsid w:val="00CF0058"/>
    <w:rsid w:val="00D01DC1"/>
    <w:rsid w:val="00D02D50"/>
    <w:rsid w:val="00D05125"/>
    <w:rsid w:val="00D05428"/>
    <w:rsid w:val="00D1142D"/>
    <w:rsid w:val="00D11E69"/>
    <w:rsid w:val="00D15FD7"/>
    <w:rsid w:val="00D17499"/>
    <w:rsid w:val="00D21A77"/>
    <w:rsid w:val="00D2235A"/>
    <w:rsid w:val="00D23F44"/>
    <w:rsid w:val="00D27421"/>
    <w:rsid w:val="00D330D9"/>
    <w:rsid w:val="00D401F1"/>
    <w:rsid w:val="00D460A5"/>
    <w:rsid w:val="00D46795"/>
    <w:rsid w:val="00D5209B"/>
    <w:rsid w:val="00D539CF"/>
    <w:rsid w:val="00D54BCD"/>
    <w:rsid w:val="00D574F8"/>
    <w:rsid w:val="00D61580"/>
    <w:rsid w:val="00D6238F"/>
    <w:rsid w:val="00D63D01"/>
    <w:rsid w:val="00D64100"/>
    <w:rsid w:val="00D66582"/>
    <w:rsid w:val="00D66C7C"/>
    <w:rsid w:val="00D72748"/>
    <w:rsid w:val="00D73273"/>
    <w:rsid w:val="00D87AB1"/>
    <w:rsid w:val="00D95DAA"/>
    <w:rsid w:val="00D970CE"/>
    <w:rsid w:val="00DA03F2"/>
    <w:rsid w:val="00DA2E0F"/>
    <w:rsid w:val="00DA3805"/>
    <w:rsid w:val="00DA413B"/>
    <w:rsid w:val="00DA7FE0"/>
    <w:rsid w:val="00DB1F3F"/>
    <w:rsid w:val="00DB4BDF"/>
    <w:rsid w:val="00DB5E7B"/>
    <w:rsid w:val="00DC07D8"/>
    <w:rsid w:val="00DC0B2B"/>
    <w:rsid w:val="00DC1865"/>
    <w:rsid w:val="00DC40AB"/>
    <w:rsid w:val="00DC7076"/>
    <w:rsid w:val="00DD2A2B"/>
    <w:rsid w:val="00DD2C49"/>
    <w:rsid w:val="00DE24FD"/>
    <w:rsid w:val="00DE3B9D"/>
    <w:rsid w:val="00DE5A7A"/>
    <w:rsid w:val="00DF0427"/>
    <w:rsid w:val="00DF0D4C"/>
    <w:rsid w:val="00DF31CD"/>
    <w:rsid w:val="00DF4BE2"/>
    <w:rsid w:val="00DF6A53"/>
    <w:rsid w:val="00E01C6D"/>
    <w:rsid w:val="00E07375"/>
    <w:rsid w:val="00E07E01"/>
    <w:rsid w:val="00E16009"/>
    <w:rsid w:val="00E37918"/>
    <w:rsid w:val="00E41092"/>
    <w:rsid w:val="00E43D42"/>
    <w:rsid w:val="00E4502A"/>
    <w:rsid w:val="00E465E5"/>
    <w:rsid w:val="00E54540"/>
    <w:rsid w:val="00E56DFF"/>
    <w:rsid w:val="00E60467"/>
    <w:rsid w:val="00E60B81"/>
    <w:rsid w:val="00E62808"/>
    <w:rsid w:val="00E71C0C"/>
    <w:rsid w:val="00E721D2"/>
    <w:rsid w:val="00E76A1A"/>
    <w:rsid w:val="00E83817"/>
    <w:rsid w:val="00E842FA"/>
    <w:rsid w:val="00E846E3"/>
    <w:rsid w:val="00E846EA"/>
    <w:rsid w:val="00E9235B"/>
    <w:rsid w:val="00E94F6A"/>
    <w:rsid w:val="00EA7E6D"/>
    <w:rsid w:val="00EB09AA"/>
    <w:rsid w:val="00EB3BA9"/>
    <w:rsid w:val="00EB43A3"/>
    <w:rsid w:val="00EB6FD7"/>
    <w:rsid w:val="00EB7B8B"/>
    <w:rsid w:val="00ED26D2"/>
    <w:rsid w:val="00ED3C77"/>
    <w:rsid w:val="00ED46FA"/>
    <w:rsid w:val="00ED6505"/>
    <w:rsid w:val="00ED6526"/>
    <w:rsid w:val="00EE1F8A"/>
    <w:rsid w:val="00EE3585"/>
    <w:rsid w:val="00EE39A5"/>
    <w:rsid w:val="00EE456D"/>
    <w:rsid w:val="00EF0706"/>
    <w:rsid w:val="00EF5E68"/>
    <w:rsid w:val="00EF7411"/>
    <w:rsid w:val="00F005DF"/>
    <w:rsid w:val="00F00A12"/>
    <w:rsid w:val="00F12EB2"/>
    <w:rsid w:val="00F14F03"/>
    <w:rsid w:val="00F1560E"/>
    <w:rsid w:val="00F1585E"/>
    <w:rsid w:val="00F17778"/>
    <w:rsid w:val="00F2687F"/>
    <w:rsid w:val="00F27B4A"/>
    <w:rsid w:val="00F31B27"/>
    <w:rsid w:val="00F329ED"/>
    <w:rsid w:val="00F33260"/>
    <w:rsid w:val="00F35CC9"/>
    <w:rsid w:val="00F37812"/>
    <w:rsid w:val="00F41616"/>
    <w:rsid w:val="00F42355"/>
    <w:rsid w:val="00F46B31"/>
    <w:rsid w:val="00F47C88"/>
    <w:rsid w:val="00F47EF5"/>
    <w:rsid w:val="00F55B0A"/>
    <w:rsid w:val="00F56627"/>
    <w:rsid w:val="00F61A09"/>
    <w:rsid w:val="00F708EB"/>
    <w:rsid w:val="00F74D6F"/>
    <w:rsid w:val="00F74D72"/>
    <w:rsid w:val="00F77000"/>
    <w:rsid w:val="00F7730B"/>
    <w:rsid w:val="00F81693"/>
    <w:rsid w:val="00F85540"/>
    <w:rsid w:val="00F858A1"/>
    <w:rsid w:val="00F9018E"/>
    <w:rsid w:val="00F916F3"/>
    <w:rsid w:val="00F92CD2"/>
    <w:rsid w:val="00F9310A"/>
    <w:rsid w:val="00F93A49"/>
    <w:rsid w:val="00F9485D"/>
    <w:rsid w:val="00F960B2"/>
    <w:rsid w:val="00FA3ECB"/>
    <w:rsid w:val="00FA49A8"/>
    <w:rsid w:val="00FB5F9E"/>
    <w:rsid w:val="00FB7EE2"/>
    <w:rsid w:val="00FC0216"/>
    <w:rsid w:val="00FC11C5"/>
    <w:rsid w:val="00FD2697"/>
    <w:rsid w:val="00FD2CDA"/>
    <w:rsid w:val="00FD4346"/>
    <w:rsid w:val="00FD7A3E"/>
    <w:rsid w:val="00FE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ydp110de82cyiv8160256120msonormal">
    <w:name w:val="ydp110de82cyiv8160256120msonormal"/>
    <w:basedOn w:val="Normal"/>
    <w:rsid w:val="00D46795"/>
    <w:pPr>
      <w:spacing w:before="100" w:beforeAutospacing="1" w:after="100" w:afterAutospacing="1"/>
    </w:pPr>
    <w:rPr>
      <w:rFonts w:ascii="Calibri" w:hAnsi="Calibri" w:cs="Calibri"/>
      <w:color w:val="auto"/>
      <w:spacing w:val="0"/>
      <w:kern w:val="0"/>
      <w:sz w:val="22"/>
      <w:szCs w:val="22"/>
      <w:lang w:eastAsia="en-GB"/>
    </w:rPr>
  </w:style>
  <w:style w:type="character" w:customStyle="1" w:styleId="font-weight-500">
    <w:name w:val="font-weight-500"/>
    <w:basedOn w:val="DefaultParagraphFont"/>
    <w:rsid w:val="00B8099C"/>
  </w:style>
  <w:style w:type="paragraph" w:customStyle="1" w:styleId="bodytextkeep">
    <w:name w:val="bodytextkeep"/>
    <w:basedOn w:val="Normal"/>
    <w:rsid w:val="00BC0EA4"/>
    <w:rPr>
      <w:rFonts w:ascii="Calibri" w:hAnsi="Calibri" w:cs="Calibri"/>
      <w:color w:val="auto"/>
      <w:spacing w:val="0"/>
      <w:kern w:val="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707">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47675004">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423109938">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36836289">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401900389">
      <w:bodyDiv w:val="1"/>
      <w:marLeft w:val="0"/>
      <w:marRight w:val="0"/>
      <w:marTop w:val="0"/>
      <w:marBottom w:val="0"/>
      <w:divBdr>
        <w:top w:val="none" w:sz="0" w:space="0" w:color="auto"/>
        <w:left w:val="none" w:sz="0" w:space="0" w:color="auto"/>
        <w:bottom w:val="none" w:sz="0" w:space="0" w:color="auto"/>
        <w:right w:val="none" w:sz="0" w:space="0" w:color="auto"/>
      </w:divBdr>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634167">
      <w:bodyDiv w:val="1"/>
      <w:marLeft w:val="0"/>
      <w:marRight w:val="0"/>
      <w:marTop w:val="0"/>
      <w:marBottom w:val="0"/>
      <w:divBdr>
        <w:top w:val="none" w:sz="0" w:space="0" w:color="auto"/>
        <w:left w:val="none" w:sz="0" w:space="0" w:color="auto"/>
        <w:bottom w:val="none" w:sz="0" w:space="0" w:color="auto"/>
        <w:right w:val="none" w:sz="0" w:space="0" w:color="auto"/>
      </w:divBdr>
    </w:div>
    <w:div w:id="1824347616">
      <w:bodyDiv w:val="1"/>
      <w:marLeft w:val="0"/>
      <w:marRight w:val="0"/>
      <w:marTop w:val="0"/>
      <w:marBottom w:val="0"/>
      <w:divBdr>
        <w:top w:val="none" w:sz="0" w:space="0" w:color="auto"/>
        <w:left w:val="none" w:sz="0" w:space="0" w:color="auto"/>
        <w:bottom w:val="none" w:sz="0" w:space="0" w:color="auto"/>
        <w:right w:val="none" w:sz="0" w:space="0" w:color="auto"/>
      </w:divBdr>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ateswells.co.uk/updates/using-the-law-to-create-change-a-new-guide-for-charities-and-campaigning-groups/" TargetMode="Externa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gov.uk/government/publications/foreign-influence-registration-scheme-factsheet/factsheet-what-is-the-foreign-influence-registration-scheme-accessible-version?fbclid=IwQ0xDSwK16EdleHRuA2FlbQIxMQABHo5ORRIl-ZMhROT4Cep43QX9IMg2p4njUWV6cUaTQxbsb..." TargetMode="External"/><Relationship Id="rId17" Type="http://schemas.openxmlformats.org/officeDocument/2006/relationships/hyperlink" Target="https://www.charityexcellence.co.uk/free-charity-help-finder/" TargetMode="External"/><Relationship Id="rId2" Type="http://schemas.openxmlformats.org/officeDocument/2006/relationships/customXml" Target="../customXml/item2.xml"/><Relationship Id="rId16" Type="http://schemas.openxmlformats.org/officeDocument/2006/relationships/hyperlink" Target="https://campaigncollective.org/our-social-purpose/hear-my-voice-a-guide-for-first-time-local-campaigners/" TargetMode="External"/><Relationship Id="rId20" Type="http://schemas.openxmlformats.org/officeDocument/2006/relationships/hyperlink" Target="http://www.charityexcellence.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ectoralcommission.org.uk/non-party-campaigners-where-start/what-are-rules-non-party-campaigner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speaking-out-guidance-on-campaigning-and-political-activity-by-charities-cc9" TargetMode="External"/><Relationship Id="rId23" Type="http://schemas.openxmlformats.org/officeDocument/2006/relationships/fontTable" Target="fontTable.xml"/><Relationship Id="rId10" Type="http://schemas.openxmlformats.org/officeDocument/2006/relationships/hyperlink" Target="https://www.gov.uk/guidance/political-activity-and-campaigning-by-charities" TargetMode="External"/><Relationship Id="rId19" Type="http://schemas.openxmlformats.org/officeDocument/2006/relationships/hyperlink" Target="mailto:ian@charityexcellenc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ivilsociety.co.uk/voices/suhan-rajkumar-showing-solidarity-is-a-strategic-necessity-for-charities.htm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3BE47-0570-485E-AF23-72C5511CC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31B42-3C3E-4CD0-AB49-ECA93890C867}">
  <ds:schemaRefs>
    <ds:schemaRef ds:uri="http://schemas.openxmlformats.org/officeDocument/2006/bibliography"/>
  </ds:schemaRefs>
</ds:datastoreItem>
</file>

<file path=customXml/itemProps3.xml><?xml version="1.0" encoding="utf-8"?>
<ds:datastoreItem xmlns:ds="http://schemas.openxmlformats.org/officeDocument/2006/customXml" ds:itemID="{F3D33B5E-F175-4516-9E24-87990C5D37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1229</Words>
  <Characters>6453</Characters>
  <Application>Microsoft Office Word</Application>
  <DocSecurity>0</DocSecurity>
  <Lines>165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17</cp:revision>
  <cp:lastPrinted>2021-08-09T13:55:00Z</cp:lastPrinted>
  <dcterms:created xsi:type="dcterms:W3CDTF">2021-08-09T13:55:00Z</dcterms:created>
  <dcterms:modified xsi:type="dcterms:W3CDTF">2026-03-04T12:33:00Z</dcterms:modified>
</cp:coreProperties>
</file>