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F7F9B" w14:textId="74EF0B16" w:rsidR="00A1051C" w:rsidRPr="00A1051C" w:rsidRDefault="00A1051C" w:rsidP="00A1051C">
      <w:pPr>
        <w:pStyle w:val="Title"/>
        <w:rPr>
          <w:rFonts w:ascii="Calibri" w:hAnsi="Calibri" w:cs="Calibri"/>
          <w:color w:val="0B769F" w:themeColor="accent4" w:themeShade="BF"/>
          <w:sz w:val="44"/>
          <w:szCs w:val="44"/>
        </w:rPr>
      </w:pPr>
      <w:r w:rsidRPr="00A1051C">
        <w:rPr>
          <w:rFonts w:ascii="Calibri" w:hAnsi="Calibri" w:cs="Calibri"/>
          <w:color w:val="0B769F" w:themeColor="accent4" w:themeShade="BF"/>
          <w:sz w:val="44"/>
          <w:szCs w:val="44"/>
        </w:rPr>
        <w:t>AI Ethics and Governance Framework</w:t>
      </w:r>
    </w:p>
    <w:sdt>
      <w:sdtPr>
        <w:rPr>
          <w:rFonts w:ascii="Calibri" w:eastAsiaTheme="minorHAnsi" w:hAnsi="Calibri" w:cs="Calibri"/>
          <w:b w:val="0"/>
          <w:bCs w:val="0"/>
          <w:color w:val="000000" w:themeColor="text1"/>
          <w:kern w:val="2"/>
          <w:sz w:val="21"/>
          <w:szCs w:val="24"/>
          <w:lang w:val="en-GB"/>
          <w14:ligatures w14:val="standardContextual"/>
        </w:rPr>
        <w:id w:val="-1564404232"/>
        <w:docPartObj>
          <w:docPartGallery w:val="Table of Contents"/>
          <w:docPartUnique/>
        </w:docPartObj>
      </w:sdtPr>
      <w:sdtEndPr>
        <w:rPr>
          <w:noProof/>
        </w:rPr>
      </w:sdtEndPr>
      <w:sdtContent>
        <w:p w14:paraId="2133EBA2" w14:textId="7813187E" w:rsidR="00125FE0" w:rsidRDefault="00125FE0" w:rsidP="00771670">
          <w:pPr>
            <w:pStyle w:val="TOCHeading"/>
            <w:spacing w:before="120"/>
          </w:pPr>
          <w:r>
            <w:t>Table of Contents</w:t>
          </w:r>
        </w:p>
        <w:p w14:paraId="6520DC88" w14:textId="764D3A3D" w:rsidR="00FE1FD8" w:rsidRDefault="00771670">
          <w:pPr>
            <w:pStyle w:val="TOC1"/>
            <w:rPr>
              <w:rFonts w:asciiTheme="minorHAnsi" w:eastAsiaTheme="minorEastAsia" w:hAnsiTheme="minorHAnsi" w:cstheme="minorBidi"/>
              <w:b w:val="0"/>
              <w:bCs w:val="0"/>
              <w:i w:val="0"/>
              <w:iCs w:val="0"/>
              <w:noProof/>
              <w:color w:val="auto"/>
              <w:sz w:val="24"/>
              <w:lang w:eastAsia="en-GB"/>
            </w:rPr>
          </w:pPr>
          <w:r>
            <w:fldChar w:fldCharType="begin"/>
          </w:r>
          <w:r>
            <w:instrText xml:space="preserve"> TOC \o "1-2" \h \z \u </w:instrText>
          </w:r>
          <w:r>
            <w:fldChar w:fldCharType="separate"/>
          </w:r>
          <w:hyperlink w:anchor="_Toc221621563" w:history="1">
            <w:r w:rsidR="00FE1FD8" w:rsidRPr="00783489">
              <w:rPr>
                <w:rStyle w:val="Hyperlink"/>
                <w:noProof/>
              </w:rPr>
              <w:t>Introduction</w:t>
            </w:r>
            <w:r w:rsidR="00FE1FD8">
              <w:rPr>
                <w:noProof/>
                <w:webHidden/>
              </w:rPr>
              <w:tab/>
            </w:r>
            <w:r w:rsidR="00FE1FD8">
              <w:rPr>
                <w:noProof/>
                <w:webHidden/>
              </w:rPr>
              <w:fldChar w:fldCharType="begin"/>
            </w:r>
            <w:r w:rsidR="00FE1FD8">
              <w:rPr>
                <w:noProof/>
                <w:webHidden/>
              </w:rPr>
              <w:instrText xml:space="preserve"> PAGEREF _Toc221621563 \h </w:instrText>
            </w:r>
            <w:r w:rsidR="00FE1FD8">
              <w:rPr>
                <w:noProof/>
                <w:webHidden/>
              </w:rPr>
            </w:r>
            <w:r w:rsidR="00FE1FD8">
              <w:rPr>
                <w:noProof/>
                <w:webHidden/>
              </w:rPr>
              <w:fldChar w:fldCharType="separate"/>
            </w:r>
            <w:r w:rsidR="008544C0">
              <w:rPr>
                <w:noProof/>
                <w:webHidden/>
              </w:rPr>
              <w:t>2</w:t>
            </w:r>
            <w:r w:rsidR="00FE1FD8">
              <w:rPr>
                <w:noProof/>
                <w:webHidden/>
              </w:rPr>
              <w:fldChar w:fldCharType="end"/>
            </w:r>
          </w:hyperlink>
        </w:p>
        <w:p w14:paraId="38B92FF0" w14:textId="40423D6A" w:rsidR="00FE1FD8" w:rsidRDefault="00FE1FD8">
          <w:pPr>
            <w:pStyle w:val="TOC2"/>
            <w:rPr>
              <w:rFonts w:asciiTheme="minorHAnsi" w:eastAsiaTheme="minorEastAsia" w:hAnsiTheme="minorHAnsi" w:cstheme="minorBidi"/>
              <w:bCs w:val="0"/>
              <w:color w:val="auto"/>
              <w:sz w:val="24"/>
              <w:szCs w:val="24"/>
              <w:lang w:eastAsia="en-GB"/>
            </w:rPr>
          </w:pPr>
          <w:hyperlink w:anchor="_Toc221621564" w:history="1">
            <w:r w:rsidRPr="00783489">
              <w:rPr>
                <w:rStyle w:val="Hyperlink"/>
              </w:rPr>
              <w:t>How to Use the Framework</w:t>
            </w:r>
            <w:r>
              <w:rPr>
                <w:webHidden/>
              </w:rPr>
              <w:tab/>
            </w:r>
            <w:r>
              <w:rPr>
                <w:webHidden/>
              </w:rPr>
              <w:fldChar w:fldCharType="begin"/>
            </w:r>
            <w:r>
              <w:rPr>
                <w:webHidden/>
              </w:rPr>
              <w:instrText xml:space="preserve"> PAGEREF _Toc221621564 \h </w:instrText>
            </w:r>
            <w:r>
              <w:rPr>
                <w:webHidden/>
              </w:rPr>
            </w:r>
            <w:r>
              <w:rPr>
                <w:webHidden/>
              </w:rPr>
              <w:fldChar w:fldCharType="separate"/>
            </w:r>
            <w:r w:rsidR="008544C0">
              <w:rPr>
                <w:webHidden/>
              </w:rPr>
              <w:t>2</w:t>
            </w:r>
            <w:r>
              <w:rPr>
                <w:webHidden/>
              </w:rPr>
              <w:fldChar w:fldCharType="end"/>
            </w:r>
          </w:hyperlink>
        </w:p>
        <w:p w14:paraId="3370DE8F" w14:textId="16077E4F" w:rsidR="00FE1FD8" w:rsidRDefault="00FE1FD8">
          <w:pPr>
            <w:pStyle w:val="TOC2"/>
            <w:rPr>
              <w:rFonts w:asciiTheme="minorHAnsi" w:eastAsiaTheme="minorEastAsia" w:hAnsiTheme="minorHAnsi" w:cstheme="minorBidi"/>
              <w:bCs w:val="0"/>
              <w:color w:val="auto"/>
              <w:sz w:val="24"/>
              <w:szCs w:val="24"/>
              <w:lang w:eastAsia="en-GB"/>
            </w:rPr>
          </w:pPr>
          <w:hyperlink w:anchor="_Toc221621565" w:history="1">
            <w:r w:rsidRPr="00783489">
              <w:rPr>
                <w:rStyle w:val="Hyperlink"/>
              </w:rPr>
              <w:t>Navigating the Framework</w:t>
            </w:r>
            <w:r>
              <w:rPr>
                <w:webHidden/>
              </w:rPr>
              <w:tab/>
            </w:r>
            <w:r>
              <w:rPr>
                <w:webHidden/>
              </w:rPr>
              <w:fldChar w:fldCharType="begin"/>
            </w:r>
            <w:r>
              <w:rPr>
                <w:webHidden/>
              </w:rPr>
              <w:instrText xml:space="preserve"> PAGEREF _Toc221621565 \h </w:instrText>
            </w:r>
            <w:r>
              <w:rPr>
                <w:webHidden/>
              </w:rPr>
            </w:r>
            <w:r>
              <w:rPr>
                <w:webHidden/>
              </w:rPr>
              <w:fldChar w:fldCharType="separate"/>
            </w:r>
            <w:r w:rsidR="008544C0">
              <w:rPr>
                <w:webHidden/>
              </w:rPr>
              <w:t>2</w:t>
            </w:r>
            <w:r>
              <w:rPr>
                <w:webHidden/>
              </w:rPr>
              <w:fldChar w:fldCharType="end"/>
            </w:r>
          </w:hyperlink>
        </w:p>
        <w:p w14:paraId="0C16DBA9" w14:textId="6FA36606" w:rsidR="00FE1FD8" w:rsidRDefault="00FE1FD8">
          <w:pPr>
            <w:pStyle w:val="TOC1"/>
            <w:rPr>
              <w:rFonts w:asciiTheme="minorHAnsi" w:eastAsiaTheme="minorEastAsia" w:hAnsiTheme="minorHAnsi" w:cstheme="minorBidi"/>
              <w:b w:val="0"/>
              <w:bCs w:val="0"/>
              <w:i w:val="0"/>
              <w:iCs w:val="0"/>
              <w:noProof/>
              <w:color w:val="auto"/>
              <w:sz w:val="24"/>
              <w:lang w:eastAsia="en-GB"/>
            </w:rPr>
          </w:pPr>
          <w:hyperlink w:anchor="_Toc221621566" w:history="1">
            <w:r w:rsidRPr="00783489">
              <w:rPr>
                <w:rStyle w:val="Hyperlink"/>
                <w:noProof/>
              </w:rPr>
              <w:t>Section 1 - AI Ethics</w:t>
            </w:r>
            <w:r>
              <w:rPr>
                <w:noProof/>
                <w:webHidden/>
              </w:rPr>
              <w:tab/>
            </w:r>
            <w:r>
              <w:rPr>
                <w:noProof/>
                <w:webHidden/>
              </w:rPr>
              <w:fldChar w:fldCharType="begin"/>
            </w:r>
            <w:r>
              <w:rPr>
                <w:noProof/>
                <w:webHidden/>
              </w:rPr>
              <w:instrText xml:space="preserve"> PAGEREF _Toc221621566 \h </w:instrText>
            </w:r>
            <w:r>
              <w:rPr>
                <w:noProof/>
                <w:webHidden/>
              </w:rPr>
            </w:r>
            <w:r>
              <w:rPr>
                <w:noProof/>
                <w:webHidden/>
              </w:rPr>
              <w:fldChar w:fldCharType="separate"/>
            </w:r>
            <w:r w:rsidR="008544C0">
              <w:rPr>
                <w:noProof/>
                <w:webHidden/>
              </w:rPr>
              <w:t>3</w:t>
            </w:r>
            <w:r>
              <w:rPr>
                <w:noProof/>
                <w:webHidden/>
              </w:rPr>
              <w:fldChar w:fldCharType="end"/>
            </w:r>
          </w:hyperlink>
        </w:p>
        <w:p w14:paraId="63F58F5A" w14:textId="5F6CED3C" w:rsidR="00FE1FD8" w:rsidRDefault="00FE1FD8">
          <w:pPr>
            <w:pStyle w:val="TOC1"/>
            <w:rPr>
              <w:rFonts w:asciiTheme="minorHAnsi" w:eastAsiaTheme="minorEastAsia" w:hAnsiTheme="minorHAnsi" w:cstheme="minorBidi"/>
              <w:b w:val="0"/>
              <w:bCs w:val="0"/>
              <w:i w:val="0"/>
              <w:iCs w:val="0"/>
              <w:noProof/>
              <w:color w:val="auto"/>
              <w:sz w:val="24"/>
              <w:lang w:eastAsia="en-GB"/>
            </w:rPr>
          </w:pPr>
          <w:hyperlink w:anchor="_Toc221621567" w:history="1">
            <w:r w:rsidRPr="00783489">
              <w:rPr>
                <w:rStyle w:val="Hyperlink"/>
                <w:noProof/>
              </w:rPr>
              <w:t>Section 2 - AI Governance</w:t>
            </w:r>
            <w:r>
              <w:rPr>
                <w:noProof/>
                <w:webHidden/>
              </w:rPr>
              <w:tab/>
            </w:r>
            <w:r>
              <w:rPr>
                <w:noProof/>
                <w:webHidden/>
              </w:rPr>
              <w:fldChar w:fldCharType="begin"/>
            </w:r>
            <w:r>
              <w:rPr>
                <w:noProof/>
                <w:webHidden/>
              </w:rPr>
              <w:instrText xml:space="preserve"> PAGEREF _Toc221621567 \h </w:instrText>
            </w:r>
            <w:r>
              <w:rPr>
                <w:noProof/>
                <w:webHidden/>
              </w:rPr>
            </w:r>
            <w:r>
              <w:rPr>
                <w:noProof/>
                <w:webHidden/>
              </w:rPr>
              <w:fldChar w:fldCharType="separate"/>
            </w:r>
            <w:r w:rsidR="008544C0">
              <w:rPr>
                <w:noProof/>
                <w:webHidden/>
              </w:rPr>
              <w:t>4</w:t>
            </w:r>
            <w:r>
              <w:rPr>
                <w:noProof/>
                <w:webHidden/>
              </w:rPr>
              <w:fldChar w:fldCharType="end"/>
            </w:r>
          </w:hyperlink>
        </w:p>
        <w:p w14:paraId="5E8948EF" w14:textId="5B88C2DC" w:rsidR="00FE1FD8" w:rsidRDefault="00FE1FD8">
          <w:pPr>
            <w:pStyle w:val="TOC2"/>
            <w:rPr>
              <w:rFonts w:asciiTheme="minorHAnsi" w:eastAsiaTheme="minorEastAsia" w:hAnsiTheme="minorHAnsi" w:cstheme="minorBidi"/>
              <w:bCs w:val="0"/>
              <w:color w:val="auto"/>
              <w:sz w:val="24"/>
              <w:szCs w:val="24"/>
              <w:lang w:eastAsia="en-GB"/>
            </w:rPr>
          </w:pPr>
          <w:hyperlink w:anchor="_Toc221621568" w:history="1">
            <w:r w:rsidRPr="00783489">
              <w:rPr>
                <w:rStyle w:val="Hyperlink"/>
              </w:rPr>
              <w:t>Exercising Oversight</w:t>
            </w:r>
            <w:r>
              <w:rPr>
                <w:webHidden/>
              </w:rPr>
              <w:tab/>
            </w:r>
            <w:r>
              <w:rPr>
                <w:webHidden/>
              </w:rPr>
              <w:fldChar w:fldCharType="begin"/>
            </w:r>
            <w:r>
              <w:rPr>
                <w:webHidden/>
              </w:rPr>
              <w:instrText xml:space="preserve"> PAGEREF _Toc221621568 \h </w:instrText>
            </w:r>
            <w:r>
              <w:rPr>
                <w:webHidden/>
              </w:rPr>
            </w:r>
            <w:r>
              <w:rPr>
                <w:webHidden/>
              </w:rPr>
              <w:fldChar w:fldCharType="separate"/>
            </w:r>
            <w:r w:rsidR="008544C0">
              <w:rPr>
                <w:webHidden/>
              </w:rPr>
              <w:t>4</w:t>
            </w:r>
            <w:r>
              <w:rPr>
                <w:webHidden/>
              </w:rPr>
              <w:fldChar w:fldCharType="end"/>
            </w:r>
          </w:hyperlink>
        </w:p>
        <w:p w14:paraId="53BFDF7A" w14:textId="5B6F4983" w:rsidR="00FE1FD8" w:rsidRDefault="00FE1FD8">
          <w:pPr>
            <w:pStyle w:val="TOC2"/>
            <w:rPr>
              <w:rFonts w:asciiTheme="minorHAnsi" w:eastAsiaTheme="minorEastAsia" w:hAnsiTheme="minorHAnsi" w:cstheme="minorBidi"/>
              <w:bCs w:val="0"/>
              <w:color w:val="auto"/>
              <w:sz w:val="24"/>
              <w:szCs w:val="24"/>
              <w:lang w:eastAsia="en-GB"/>
            </w:rPr>
          </w:pPr>
          <w:hyperlink w:anchor="_Toc221621569" w:history="1">
            <w:r w:rsidRPr="00783489">
              <w:rPr>
                <w:rStyle w:val="Hyperlink"/>
              </w:rPr>
              <w:t>Thinking Strategically</w:t>
            </w:r>
            <w:r>
              <w:rPr>
                <w:webHidden/>
              </w:rPr>
              <w:tab/>
            </w:r>
            <w:r>
              <w:rPr>
                <w:webHidden/>
              </w:rPr>
              <w:fldChar w:fldCharType="begin"/>
            </w:r>
            <w:r>
              <w:rPr>
                <w:webHidden/>
              </w:rPr>
              <w:instrText xml:space="preserve"> PAGEREF _Toc221621569 \h </w:instrText>
            </w:r>
            <w:r>
              <w:rPr>
                <w:webHidden/>
              </w:rPr>
            </w:r>
            <w:r>
              <w:rPr>
                <w:webHidden/>
              </w:rPr>
              <w:fldChar w:fldCharType="separate"/>
            </w:r>
            <w:r w:rsidR="008544C0">
              <w:rPr>
                <w:webHidden/>
              </w:rPr>
              <w:t>4</w:t>
            </w:r>
            <w:r>
              <w:rPr>
                <w:webHidden/>
              </w:rPr>
              <w:fldChar w:fldCharType="end"/>
            </w:r>
          </w:hyperlink>
        </w:p>
        <w:p w14:paraId="02ED1F52" w14:textId="32600E69" w:rsidR="00FE1FD8" w:rsidRDefault="00FE1FD8">
          <w:pPr>
            <w:pStyle w:val="TOC2"/>
            <w:rPr>
              <w:rFonts w:asciiTheme="minorHAnsi" w:eastAsiaTheme="minorEastAsia" w:hAnsiTheme="minorHAnsi" w:cstheme="minorBidi"/>
              <w:bCs w:val="0"/>
              <w:color w:val="auto"/>
              <w:sz w:val="24"/>
              <w:szCs w:val="24"/>
              <w:lang w:eastAsia="en-GB"/>
            </w:rPr>
          </w:pPr>
          <w:hyperlink w:anchor="_Toc221621570" w:history="1">
            <w:r w:rsidRPr="00783489">
              <w:rPr>
                <w:rStyle w:val="Hyperlink"/>
              </w:rPr>
              <w:t>Reviewing Policies and Procedures</w:t>
            </w:r>
            <w:r>
              <w:rPr>
                <w:webHidden/>
              </w:rPr>
              <w:tab/>
            </w:r>
            <w:r>
              <w:rPr>
                <w:webHidden/>
              </w:rPr>
              <w:fldChar w:fldCharType="begin"/>
            </w:r>
            <w:r>
              <w:rPr>
                <w:webHidden/>
              </w:rPr>
              <w:instrText xml:space="preserve"> PAGEREF _Toc221621570 \h </w:instrText>
            </w:r>
            <w:r>
              <w:rPr>
                <w:webHidden/>
              </w:rPr>
            </w:r>
            <w:r>
              <w:rPr>
                <w:webHidden/>
              </w:rPr>
              <w:fldChar w:fldCharType="separate"/>
            </w:r>
            <w:r w:rsidR="008544C0">
              <w:rPr>
                <w:webHidden/>
              </w:rPr>
              <w:t>4</w:t>
            </w:r>
            <w:r>
              <w:rPr>
                <w:webHidden/>
              </w:rPr>
              <w:fldChar w:fldCharType="end"/>
            </w:r>
          </w:hyperlink>
        </w:p>
        <w:p w14:paraId="5DD731A7" w14:textId="1A574C89" w:rsidR="00FE1FD8" w:rsidRDefault="00FE1FD8">
          <w:pPr>
            <w:pStyle w:val="TOC2"/>
            <w:rPr>
              <w:rFonts w:asciiTheme="minorHAnsi" w:eastAsiaTheme="minorEastAsia" w:hAnsiTheme="minorHAnsi" w:cstheme="minorBidi"/>
              <w:bCs w:val="0"/>
              <w:color w:val="auto"/>
              <w:sz w:val="24"/>
              <w:szCs w:val="24"/>
              <w:lang w:eastAsia="en-GB"/>
            </w:rPr>
          </w:pPr>
          <w:hyperlink w:anchor="_Toc221621571" w:history="1">
            <w:r w:rsidRPr="00783489">
              <w:rPr>
                <w:rStyle w:val="Hyperlink"/>
              </w:rPr>
              <w:t>Ensuring Compliance</w:t>
            </w:r>
            <w:r>
              <w:rPr>
                <w:webHidden/>
              </w:rPr>
              <w:tab/>
            </w:r>
            <w:r>
              <w:rPr>
                <w:webHidden/>
              </w:rPr>
              <w:fldChar w:fldCharType="begin"/>
            </w:r>
            <w:r>
              <w:rPr>
                <w:webHidden/>
              </w:rPr>
              <w:instrText xml:space="preserve"> PAGEREF _Toc221621571 \h </w:instrText>
            </w:r>
            <w:r>
              <w:rPr>
                <w:webHidden/>
              </w:rPr>
            </w:r>
            <w:r>
              <w:rPr>
                <w:webHidden/>
              </w:rPr>
              <w:fldChar w:fldCharType="separate"/>
            </w:r>
            <w:r w:rsidR="008544C0">
              <w:rPr>
                <w:webHidden/>
              </w:rPr>
              <w:t>5</w:t>
            </w:r>
            <w:r>
              <w:rPr>
                <w:webHidden/>
              </w:rPr>
              <w:fldChar w:fldCharType="end"/>
            </w:r>
          </w:hyperlink>
        </w:p>
        <w:p w14:paraId="2398BB99" w14:textId="3B9F9167" w:rsidR="00FE1FD8" w:rsidRDefault="00FE1FD8">
          <w:pPr>
            <w:pStyle w:val="TOC2"/>
            <w:rPr>
              <w:rFonts w:asciiTheme="minorHAnsi" w:eastAsiaTheme="minorEastAsia" w:hAnsiTheme="minorHAnsi" w:cstheme="minorBidi"/>
              <w:bCs w:val="0"/>
              <w:color w:val="auto"/>
              <w:sz w:val="24"/>
              <w:szCs w:val="24"/>
              <w:lang w:eastAsia="en-GB"/>
            </w:rPr>
          </w:pPr>
          <w:hyperlink w:anchor="_Toc221621572" w:history="1">
            <w:r w:rsidRPr="00783489">
              <w:rPr>
                <w:rStyle w:val="Hyperlink"/>
              </w:rPr>
              <w:t>Safe and Ethical Fundraising</w:t>
            </w:r>
            <w:r>
              <w:rPr>
                <w:webHidden/>
              </w:rPr>
              <w:tab/>
            </w:r>
            <w:r>
              <w:rPr>
                <w:webHidden/>
              </w:rPr>
              <w:fldChar w:fldCharType="begin"/>
            </w:r>
            <w:r>
              <w:rPr>
                <w:webHidden/>
              </w:rPr>
              <w:instrText xml:space="preserve"> PAGEREF _Toc221621572 \h </w:instrText>
            </w:r>
            <w:r>
              <w:rPr>
                <w:webHidden/>
              </w:rPr>
            </w:r>
            <w:r>
              <w:rPr>
                <w:webHidden/>
              </w:rPr>
              <w:fldChar w:fldCharType="separate"/>
            </w:r>
            <w:r w:rsidR="008544C0">
              <w:rPr>
                <w:webHidden/>
              </w:rPr>
              <w:t>6</w:t>
            </w:r>
            <w:r>
              <w:rPr>
                <w:webHidden/>
              </w:rPr>
              <w:fldChar w:fldCharType="end"/>
            </w:r>
          </w:hyperlink>
        </w:p>
        <w:p w14:paraId="3561A497" w14:textId="73E81AE3" w:rsidR="00FE1FD8" w:rsidRDefault="00FE1FD8">
          <w:pPr>
            <w:pStyle w:val="TOC2"/>
            <w:rPr>
              <w:rFonts w:asciiTheme="minorHAnsi" w:eastAsiaTheme="minorEastAsia" w:hAnsiTheme="minorHAnsi" w:cstheme="minorBidi"/>
              <w:bCs w:val="0"/>
              <w:color w:val="auto"/>
              <w:sz w:val="24"/>
              <w:szCs w:val="24"/>
              <w:lang w:eastAsia="en-GB"/>
            </w:rPr>
          </w:pPr>
          <w:hyperlink w:anchor="_Toc221621573" w:history="1">
            <w:r w:rsidRPr="00783489">
              <w:rPr>
                <w:rStyle w:val="Hyperlink"/>
              </w:rPr>
              <w:t>Effective Decision Making</w:t>
            </w:r>
            <w:r>
              <w:rPr>
                <w:webHidden/>
              </w:rPr>
              <w:tab/>
            </w:r>
            <w:r>
              <w:rPr>
                <w:webHidden/>
              </w:rPr>
              <w:fldChar w:fldCharType="begin"/>
            </w:r>
            <w:r>
              <w:rPr>
                <w:webHidden/>
              </w:rPr>
              <w:instrText xml:space="preserve"> PAGEREF _Toc221621573 \h </w:instrText>
            </w:r>
            <w:r>
              <w:rPr>
                <w:webHidden/>
              </w:rPr>
            </w:r>
            <w:r>
              <w:rPr>
                <w:webHidden/>
              </w:rPr>
              <w:fldChar w:fldCharType="separate"/>
            </w:r>
            <w:r w:rsidR="008544C0">
              <w:rPr>
                <w:webHidden/>
              </w:rPr>
              <w:t>6</w:t>
            </w:r>
            <w:r>
              <w:rPr>
                <w:webHidden/>
              </w:rPr>
              <w:fldChar w:fldCharType="end"/>
            </w:r>
          </w:hyperlink>
        </w:p>
        <w:p w14:paraId="7DF3FDAF" w14:textId="38470F9C" w:rsidR="00FE1FD8" w:rsidRDefault="00FE1FD8">
          <w:pPr>
            <w:pStyle w:val="TOC2"/>
            <w:rPr>
              <w:rFonts w:asciiTheme="minorHAnsi" w:eastAsiaTheme="minorEastAsia" w:hAnsiTheme="minorHAnsi" w:cstheme="minorBidi"/>
              <w:bCs w:val="0"/>
              <w:color w:val="auto"/>
              <w:sz w:val="24"/>
              <w:szCs w:val="24"/>
              <w:lang w:eastAsia="en-GB"/>
            </w:rPr>
          </w:pPr>
          <w:hyperlink w:anchor="_Toc221621574" w:history="1">
            <w:r w:rsidRPr="00783489">
              <w:rPr>
                <w:rStyle w:val="Hyperlink"/>
              </w:rPr>
              <w:t>Having Appropriate Checks and Safeguards for Content</w:t>
            </w:r>
            <w:r>
              <w:rPr>
                <w:webHidden/>
              </w:rPr>
              <w:tab/>
            </w:r>
            <w:r>
              <w:rPr>
                <w:webHidden/>
              </w:rPr>
              <w:fldChar w:fldCharType="begin"/>
            </w:r>
            <w:r>
              <w:rPr>
                <w:webHidden/>
              </w:rPr>
              <w:instrText xml:space="preserve"> PAGEREF _Toc221621574 \h </w:instrText>
            </w:r>
            <w:r>
              <w:rPr>
                <w:webHidden/>
              </w:rPr>
            </w:r>
            <w:r>
              <w:rPr>
                <w:webHidden/>
              </w:rPr>
              <w:fldChar w:fldCharType="separate"/>
            </w:r>
            <w:r w:rsidR="008544C0">
              <w:rPr>
                <w:webHidden/>
              </w:rPr>
              <w:t>7</w:t>
            </w:r>
            <w:r>
              <w:rPr>
                <w:webHidden/>
              </w:rPr>
              <w:fldChar w:fldCharType="end"/>
            </w:r>
          </w:hyperlink>
        </w:p>
        <w:p w14:paraId="145811B2" w14:textId="2E812F3D" w:rsidR="00FE1FD8" w:rsidRDefault="00FE1FD8">
          <w:pPr>
            <w:pStyle w:val="TOC2"/>
            <w:rPr>
              <w:rFonts w:asciiTheme="minorHAnsi" w:eastAsiaTheme="minorEastAsia" w:hAnsiTheme="minorHAnsi" w:cstheme="minorBidi"/>
              <w:bCs w:val="0"/>
              <w:color w:val="auto"/>
              <w:sz w:val="24"/>
              <w:szCs w:val="24"/>
              <w:lang w:eastAsia="en-GB"/>
            </w:rPr>
          </w:pPr>
          <w:hyperlink w:anchor="_Toc221621575" w:history="1">
            <w:r w:rsidRPr="00783489">
              <w:rPr>
                <w:rStyle w:val="Hyperlink"/>
              </w:rPr>
              <w:t>Managing AI Related Risks</w:t>
            </w:r>
            <w:r>
              <w:rPr>
                <w:webHidden/>
              </w:rPr>
              <w:tab/>
            </w:r>
            <w:r>
              <w:rPr>
                <w:webHidden/>
              </w:rPr>
              <w:fldChar w:fldCharType="begin"/>
            </w:r>
            <w:r>
              <w:rPr>
                <w:webHidden/>
              </w:rPr>
              <w:instrText xml:space="preserve"> PAGEREF _Toc221621575 \h </w:instrText>
            </w:r>
            <w:r>
              <w:rPr>
                <w:webHidden/>
              </w:rPr>
            </w:r>
            <w:r>
              <w:rPr>
                <w:webHidden/>
              </w:rPr>
              <w:fldChar w:fldCharType="separate"/>
            </w:r>
            <w:r w:rsidR="008544C0">
              <w:rPr>
                <w:webHidden/>
              </w:rPr>
              <w:t>8</w:t>
            </w:r>
            <w:r>
              <w:rPr>
                <w:webHidden/>
              </w:rPr>
              <w:fldChar w:fldCharType="end"/>
            </w:r>
          </w:hyperlink>
        </w:p>
        <w:p w14:paraId="11AB9B87" w14:textId="26C2C27F" w:rsidR="00FE1FD8" w:rsidRDefault="00FE1FD8">
          <w:pPr>
            <w:pStyle w:val="TOC2"/>
            <w:rPr>
              <w:rFonts w:asciiTheme="minorHAnsi" w:eastAsiaTheme="minorEastAsia" w:hAnsiTheme="minorHAnsi" w:cstheme="minorBidi"/>
              <w:bCs w:val="0"/>
              <w:color w:val="auto"/>
              <w:sz w:val="24"/>
              <w:szCs w:val="24"/>
              <w:lang w:eastAsia="en-GB"/>
            </w:rPr>
          </w:pPr>
          <w:hyperlink w:anchor="_Toc221621576" w:history="1">
            <w:r w:rsidRPr="00783489">
              <w:rPr>
                <w:rStyle w:val="Hyperlink"/>
              </w:rPr>
              <w:t>Responsible Use of AI - Managing Ethical Risk</w:t>
            </w:r>
            <w:r>
              <w:rPr>
                <w:webHidden/>
              </w:rPr>
              <w:tab/>
            </w:r>
            <w:r>
              <w:rPr>
                <w:webHidden/>
              </w:rPr>
              <w:fldChar w:fldCharType="begin"/>
            </w:r>
            <w:r>
              <w:rPr>
                <w:webHidden/>
              </w:rPr>
              <w:instrText xml:space="preserve"> PAGEREF _Toc221621576 \h </w:instrText>
            </w:r>
            <w:r>
              <w:rPr>
                <w:webHidden/>
              </w:rPr>
            </w:r>
            <w:r>
              <w:rPr>
                <w:webHidden/>
              </w:rPr>
              <w:fldChar w:fldCharType="separate"/>
            </w:r>
            <w:r w:rsidR="008544C0">
              <w:rPr>
                <w:webHidden/>
              </w:rPr>
              <w:t>8</w:t>
            </w:r>
            <w:r>
              <w:rPr>
                <w:webHidden/>
              </w:rPr>
              <w:fldChar w:fldCharType="end"/>
            </w:r>
          </w:hyperlink>
        </w:p>
        <w:p w14:paraId="7F7A56EA" w14:textId="25D8C870" w:rsidR="00FE1FD8" w:rsidRDefault="00FE1FD8">
          <w:pPr>
            <w:pStyle w:val="TOC2"/>
            <w:rPr>
              <w:rFonts w:asciiTheme="minorHAnsi" w:eastAsiaTheme="minorEastAsia" w:hAnsiTheme="minorHAnsi" w:cstheme="minorBidi"/>
              <w:bCs w:val="0"/>
              <w:color w:val="auto"/>
              <w:sz w:val="24"/>
              <w:szCs w:val="24"/>
              <w:lang w:eastAsia="en-GB"/>
            </w:rPr>
          </w:pPr>
          <w:hyperlink w:anchor="_Toc221621577" w:history="1">
            <w:r w:rsidRPr="00783489">
              <w:rPr>
                <w:rStyle w:val="Hyperlink"/>
              </w:rPr>
              <w:t>Supporting and Training Our People</w:t>
            </w:r>
            <w:r>
              <w:rPr>
                <w:webHidden/>
              </w:rPr>
              <w:tab/>
            </w:r>
            <w:r>
              <w:rPr>
                <w:webHidden/>
              </w:rPr>
              <w:fldChar w:fldCharType="begin"/>
            </w:r>
            <w:r>
              <w:rPr>
                <w:webHidden/>
              </w:rPr>
              <w:instrText xml:space="preserve"> PAGEREF _Toc221621577 \h </w:instrText>
            </w:r>
            <w:r>
              <w:rPr>
                <w:webHidden/>
              </w:rPr>
            </w:r>
            <w:r>
              <w:rPr>
                <w:webHidden/>
              </w:rPr>
              <w:fldChar w:fldCharType="separate"/>
            </w:r>
            <w:r w:rsidR="008544C0">
              <w:rPr>
                <w:webHidden/>
              </w:rPr>
              <w:t>10</w:t>
            </w:r>
            <w:r>
              <w:rPr>
                <w:webHidden/>
              </w:rPr>
              <w:fldChar w:fldCharType="end"/>
            </w:r>
          </w:hyperlink>
        </w:p>
        <w:p w14:paraId="13655D26" w14:textId="50674CEB" w:rsidR="00FE1FD8" w:rsidRDefault="00FE1FD8">
          <w:pPr>
            <w:pStyle w:val="TOC2"/>
            <w:rPr>
              <w:rFonts w:asciiTheme="minorHAnsi" w:eastAsiaTheme="minorEastAsia" w:hAnsiTheme="minorHAnsi" w:cstheme="minorBidi"/>
              <w:bCs w:val="0"/>
              <w:color w:val="auto"/>
              <w:sz w:val="24"/>
              <w:szCs w:val="24"/>
              <w:lang w:eastAsia="en-GB"/>
            </w:rPr>
          </w:pPr>
          <w:hyperlink w:anchor="_Toc221621578" w:history="1">
            <w:r w:rsidRPr="00783489">
              <w:rPr>
                <w:rStyle w:val="Hyperlink"/>
              </w:rPr>
              <w:t>Engaging Our Community</w:t>
            </w:r>
            <w:r>
              <w:rPr>
                <w:webHidden/>
              </w:rPr>
              <w:tab/>
            </w:r>
            <w:r>
              <w:rPr>
                <w:webHidden/>
              </w:rPr>
              <w:fldChar w:fldCharType="begin"/>
            </w:r>
            <w:r>
              <w:rPr>
                <w:webHidden/>
              </w:rPr>
              <w:instrText xml:space="preserve"> PAGEREF _Toc221621578 \h </w:instrText>
            </w:r>
            <w:r>
              <w:rPr>
                <w:webHidden/>
              </w:rPr>
            </w:r>
            <w:r>
              <w:rPr>
                <w:webHidden/>
              </w:rPr>
              <w:fldChar w:fldCharType="separate"/>
            </w:r>
            <w:r w:rsidR="008544C0">
              <w:rPr>
                <w:webHidden/>
              </w:rPr>
              <w:t>10</w:t>
            </w:r>
            <w:r>
              <w:rPr>
                <w:webHidden/>
              </w:rPr>
              <w:fldChar w:fldCharType="end"/>
            </w:r>
          </w:hyperlink>
        </w:p>
        <w:p w14:paraId="32B3444F" w14:textId="3A1076B5" w:rsidR="00FE1FD8" w:rsidRDefault="00FE1FD8">
          <w:pPr>
            <w:pStyle w:val="TOC1"/>
            <w:rPr>
              <w:rFonts w:asciiTheme="minorHAnsi" w:eastAsiaTheme="minorEastAsia" w:hAnsiTheme="minorHAnsi" w:cstheme="minorBidi"/>
              <w:b w:val="0"/>
              <w:bCs w:val="0"/>
              <w:i w:val="0"/>
              <w:iCs w:val="0"/>
              <w:noProof/>
              <w:color w:val="auto"/>
              <w:sz w:val="24"/>
              <w:lang w:eastAsia="en-GB"/>
            </w:rPr>
          </w:pPr>
          <w:hyperlink w:anchor="_Toc221621579" w:history="1">
            <w:r w:rsidRPr="00783489">
              <w:rPr>
                <w:rStyle w:val="Hyperlink"/>
                <w:noProof/>
              </w:rPr>
              <w:t>Section 3 – Community Focus Areas</w:t>
            </w:r>
            <w:r>
              <w:rPr>
                <w:noProof/>
                <w:webHidden/>
              </w:rPr>
              <w:tab/>
            </w:r>
            <w:r>
              <w:rPr>
                <w:noProof/>
                <w:webHidden/>
              </w:rPr>
              <w:fldChar w:fldCharType="begin"/>
            </w:r>
            <w:r>
              <w:rPr>
                <w:noProof/>
                <w:webHidden/>
              </w:rPr>
              <w:instrText xml:space="preserve"> PAGEREF _Toc221621579 \h </w:instrText>
            </w:r>
            <w:r>
              <w:rPr>
                <w:noProof/>
                <w:webHidden/>
              </w:rPr>
            </w:r>
            <w:r>
              <w:rPr>
                <w:noProof/>
                <w:webHidden/>
              </w:rPr>
              <w:fldChar w:fldCharType="separate"/>
            </w:r>
            <w:r w:rsidR="008544C0">
              <w:rPr>
                <w:noProof/>
                <w:webHidden/>
              </w:rPr>
              <w:t>12</w:t>
            </w:r>
            <w:r>
              <w:rPr>
                <w:noProof/>
                <w:webHidden/>
              </w:rPr>
              <w:fldChar w:fldCharType="end"/>
            </w:r>
          </w:hyperlink>
        </w:p>
        <w:p w14:paraId="22506BCF" w14:textId="2E7061FD" w:rsidR="00FE1FD8" w:rsidRDefault="00FE1FD8">
          <w:pPr>
            <w:pStyle w:val="TOC2"/>
            <w:rPr>
              <w:rFonts w:asciiTheme="minorHAnsi" w:eastAsiaTheme="minorEastAsia" w:hAnsiTheme="minorHAnsi" w:cstheme="minorBidi"/>
              <w:bCs w:val="0"/>
              <w:color w:val="auto"/>
              <w:sz w:val="24"/>
              <w:szCs w:val="24"/>
              <w:lang w:eastAsia="en-GB"/>
            </w:rPr>
          </w:pPr>
          <w:hyperlink w:anchor="_Toc221621580" w:history="1">
            <w:r w:rsidRPr="00783489">
              <w:rPr>
                <w:rStyle w:val="Hyperlink"/>
              </w:rPr>
              <w:t>Vulnerable People</w:t>
            </w:r>
            <w:r>
              <w:rPr>
                <w:webHidden/>
              </w:rPr>
              <w:tab/>
            </w:r>
            <w:r>
              <w:rPr>
                <w:webHidden/>
              </w:rPr>
              <w:fldChar w:fldCharType="begin"/>
            </w:r>
            <w:r>
              <w:rPr>
                <w:webHidden/>
              </w:rPr>
              <w:instrText xml:space="preserve"> PAGEREF _Toc221621580 \h </w:instrText>
            </w:r>
            <w:r>
              <w:rPr>
                <w:webHidden/>
              </w:rPr>
            </w:r>
            <w:r>
              <w:rPr>
                <w:webHidden/>
              </w:rPr>
              <w:fldChar w:fldCharType="separate"/>
            </w:r>
            <w:r w:rsidR="008544C0">
              <w:rPr>
                <w:webHidden/>
              </w:rPr>
              <w:t>12</w:t>
            </w:r>
            <w:r>
              <w:rPr>
                <w:webHidden/>
              </w:rPr>
              <w:fldChar w:fldCharType="end"/>
            </w:r>
          </w:hyperlink>
        </w:p>
        <w:p w14:paraId="0244A744" w14:textId="50A80B77" w:rsidR="00FE1FD8" w:rsidRDefault="00FE1FD8">
          <w:pPr>
            <w:pStyle w:val="TOC2"/>
            <w:rPr>
              <w:rFonts w:asciiTheme="minorHAnsi" w:eastAsiaTheme="minorEastAsia" w:hAnsiTheme="minorHAnsi" w:cstheme="minorBidi"/>
              <w:bCs w:val="0"/>
              <w:color w:val="auto"/>
              <w:sz w:val="24"/>
              <w:szCs w:val="24"/>
              <w:lang w:eastAsia="en-GB"/>
            </w:rPr>
          </w:pPr>
          <w:hyperlink w:anchor="_Toc221621581" w:history="1">
            <w:r w:rsidRPr="00783489">
              <w:rPr>
                <w:rStyle w:val="Hyperlink"/>
              </w:rPr>
              <w:t>Children &amp; Young People</w:t>
            </w:r>
            <w:r>
              <w:rPr>
                <w:webHidden/>
              </w:rPr>
              <w:tab/>
            </w:r>
            <w:r>
              <w:rPr>
                <w:webHidden/>
              </w:rPr>
              <w:fldChar w:fldCharType="begin"/>
            </w:r>
            <w:r>
              <w:rPr>
                <w:webHidden/>
              </w:rPr>
              <w:instrText xml:space="preserve"> PAGEREF _Toc221621581 \h </w:instrText>
            </w:r>
            <w:r>
              <w:rPr>
                <w:webHidden/>
              </w:rPr>
            </w:r>
            <w:r>
              <w:rPr>
                <w:webHidden/>
              </w:rPr>
              <w:fldChar w:fldCharType="separate"/>
            </w:r>
            <w:r w:rsidR="008544C0">
              <w:rPr>
                <w:webHidden/>
              </w:rPr>
              <w:t>12</w:t>
            </w:r>
            <w:r>
              <w:rPr>
                <w:webHidden/>
              </w:rPr>
              <w:fldChar w:fldCharType="end"/>
            </w:r>
          </w:hyperlink>
        </w:p>
        <w:p w14:paraId="1ED17E9F" w14:textId="1FEAAFEC" w:rsidR="00FE1FD8" w:rsidRDefault="00FE1FD8">
          <w:pPr>
            <w:pStyle w:val="TOC2"/>
            <w:rPr>
              <w:rFonts w:asciiTheme="minorHAnsi" w:eastAsiaTheme="minorEastAsia" w:hAnsiTheme="minorHAnsi" w:cstheme="minorBidi"/>
              <w:bCs w:val="0"/>
              <w:color w:val="auto"/>
              <w:sz w:val="24"/>
              <w:szCs w:val="24"/>
              <w:lang w:eastAsia="en-GB"/>
            </w:rPr>
          </w:pPr>
          <w:hyperlink w:anchor="_Toc221621582" w:history="1">
            <w:r w:rsidRPr="00783489">
              <w:rPr>
                <w:rStyle w:val="Hyperlink"/>
              </w:rPr>
              <w:t>Women and Girls</w:t>
            </w:r>
            <w:r>
              <w:rPr>
                <w:webHidden/>
              </w:rPr>
              <w:tab/>
            </w:r>
            <w:r>
              <w:rPr>
                <w:webHidden/>
              </w:rPr>
              <w:fldChar w:fldCharType="begin"/>
            </w:r>
            <w:r>
              <w:rPr>
                <w:webHidden/>
              </w:rPr>
              <w:instrText xml:space="preserve"> PAGEREF _Toc221621582 \h </w:instrText>
            </w:r>
            <w:r>
              <w:rPr>
                <w:webHidden/>
              </w:rPr>
            </w:r>
            <w:r>
              <w:rPr>
                <w:webHidden/>
              </w:rPr>
              <w:fldChar w:fldCharType="separate"/>
            </w:r>
            <w:r w:rsidR="008544C0">
              <w:rPr>
                <w:webHidden/>
              </w:rPr>
              <w:t>13</w:t>
            </w:r>
            <w:r>
              <w:rPr>
                <w:webHidden/>
              </w:rPr>
              <w:fldChar w:fldCharType="end"/>
            </w:r>
          </w:hyperlink>
        </w:p>
        <w:p w14:paraId="65F365F7" w14:textId="067B2443" w:rsidR="00FE1FD8" w:rsidRDefault="00FE1FD8">
          <w:pPr>
            <w:pStyle w:val="TOC2"/>
            <w:rPr>
              <w:rFonts w:asciiTheme="minorHAnsi" w:eastAsiaTheme="minorEastAsia" w:hAnsiTheme="minorHAnsi" w:cstheme="minorBidi"/>
              <w:bCs w:val="0"/>
              <w:color w:val="auto"/>
              <w:sz w:val="24"/>
              <w:szCs w:val="24"/>
              <w:lang w:eastAsia="en-GB"/>
            </w:rPr>
          </w:pPr>
          <w:hyperlink w:anchor="_Toc221621583" w:history="1">
            <w:r w:rsidRPr="00783489">
              <w:rPr>
                <w:rStyle w:val="Hyperlink"/>
              </w:rPr>
              <w:t>Communities at Higher Risk of Abuse</w:t>
            </w:r>
            <w:r>
              <w:rPr>
                <w:webHidden/>
              </w:rPr>
              <w:tab/>
            </w:r>
            <w:r>
              <w:rPr>
                <w:webHidden/>
              </w:rPr>
              <w:fldChar w:fldCharType="begin"/>
            </w:r>
            <w:r>
              <w:rPr>
                <w:webHidden/>
              </w:rPr>
              <w:instrText xml:space="preserve"> PAGEREF _Toc221621583 \h </w:instrText>
            </w:r>
            <w:r>
              <w:rPr>
                <w:webHidden/>
              </w:rPr>
            </w:r>
            <w:r>
              <w:rPr>
                <w:webHidden/>
              </w:rPr>
              <w:fldChar w:fldCharType="separate"/>
            </w:r>
            <w:r w:rsidR="008544C0">
              <w:rPr>
                <w:webHidden/>
              </w:rPr>
              <w:t>13</w:t>
            </w:r>
            <w:r>
              <w:rPr>
                <w:webHidden/>
              </w:rPr>
              <w:fldChar w:fldCharType="end"/>
            </w:r>
          </w:hyperlink>
        </w:p>
        <w:p w14:paraId="459B9B28" w14:textId="2C89CA14" w:rsidR="00FE1FD8" w:rsidRDefault="00FE1FD8">
          <w:pPr>
            <w:pStyle w:val="TOC2"/>
            <w:rPr>
              <w:rFonts w:asciiTheme="minorHAnsi" w:eastAsiaTheme="minorEastAsia" w:hAnsiTheme="minorHAnsi" w:cstheme="minorBidi"/>
              <w:bCs w:val="0"/>
              <w:color w:val="auto"/>
              <w:sz w:val="24"/>
              <w:szCs w:val="24"/>
              <w:lang w:eastAsia="en-GB"/>
            </w:rPr>
          </w:pPr>
          <w:hyperlink w:anchor="_Toc221621584" w:history="1">
            <w:r w:rsidRPr="00783489">
              <w:rPr>
                <w:rStyle w:val="Hyperlink"/>
              </w:rPr>
              <w:t>Arts &amp; Culture</w:t>
            </w:r>
            <w:r>
              <w:rPr>
                <w:webHidden/>
              </w:rPr>
              <w:tab/>
            </w:r>
            <w:r>
              <w:rPr>
                <w:webHidden/>
              </w:rPr>
              <w:fldChar w:fldCharType="begin"/>
            </w:r>
            <w:r>
              <w:rPr>
                <w:webHidden/>
              </w:rPr>
              <w:instrText xml:space="preserve"> PAGEREF _Toc221621584 \h </w:instrText>
            </w:r>
            <w:r>
              <w:rPr>
                <w:webHidden/>
              </w:rPr>
            </w:r>
            <w:r>
              <w:rPr>
                <w:webHidden/>
              </w:rPr>
              <w:fldChar w:fldCharType="separate"/>
            </w:r>
            <w:r w:rsidR="008544C0">
              <w:rPr>
                <w:webHidden/>
              </w:rPr>
              <w:t>13</w:t>
            </w:r>
            <w:r>
              <w:rPr>
                <w:webHidden/>
              </w:rPr>
              <w:fldChar w:fldCharType="end"/>
            </w:r>
          </w:hyperlink>
        </w:p>
        <w:p w14:paraId="7D9C32FB" w14:textId="2D77E4BD" w:rsidR="00FE1FD8" w:rsidRDefault="00FE1FD8">
          <w:pPr>
            <w:pStyle w:val="TOC2"/>
            <w:rPr>
              <w:rFonts w:asciiTheme="minorHAnsi" w:eastAsiaTheme="minorEastAsia" w:hAnsiTheme="minorHAnsi" w:cstheme="minorBidi"/>
              <w:bCs w:val="0"/>
              <w:color w:val="auto"/>
              <w:sz w:val="24"/>
              <w:szCs w:val="24"/>
              <w:lang w:eastAsia="en-GB"/>
            </w:rPr>
          </w:pPr>
          <w:hyperlink w:anchor="_Toc221621585" w:history="1">
            <w:r w:rsidRPr="00783489">
              <w:rPr>
                <w:rStyle w:val="Hyperlink"/>
              </w:rPr>
              <w:t>Environmental</w:t>
            </w:r>
            <w:r>
              <w:rPr>
                <w:webHidden/>
              </w:rPr>
              <w:tab/>
            </w:r>
            <w:r>
              <w:rPr>
                <w:webHidden/>
              </w:rPr>
              <w:fldChar w:fldCharType="begin"/>
            </w:r>
            <w:r>
              <w:rPr>
                <w:webHidden/>
              </w:rPr>
              <w:instrText xml:space="preserve"> PAGEREF _Toc221621585 \h </w:instrText>
            </w:r>
            <w:r>
              <w:rPr>
                <w:webHidden/>
              </w:rPr>
            </w:r>
            <w:r>
              <w:rPr>
                <w:webHidden/>
              </w:rPr>
              <w:fldChar w:fldCharType="separate"/>
            </w:r>
            <w:r w:rsidR="008544C0">
              <w:rPr>
                <w:webHidden/>
              </w:rPr>
              <w:t>14</w:t>
            </w:r>
            <w:r>
              <w:rPr>
                <w:webHidden/>
              </w:rPr>
              <w:fldChar w:fldCharType="end"/>
            </w:r>
          </w:hyperlink>
        </w:p>
        <w:p w14:paraId="6C5CC523" w14:textId="667232EC" w:rsidR="00FE1FD8" w:rsidRDefault="00FE1FD8">
          <w:pPr>
            <w:pStyle w:val="TOC2"/>
            <w:rPr>
              <w:rFonts w:asciiTheme="minorHAnsi" w:eastAsiaTheme="minorEastAsia" w:hAnsiTheme="minorHAnsi" w:cstheme="minorBidi"/>
              <w:bCs w:val="0"/>
              <w:color w:val="auto"/>
              <w:sz w:val="24"/>
              <w:szCs w:val="24"/>
              <w:lang w:eastAsia="en-GB"/>
            </w:rPr>
          </w:pPr>
          <w:hyperlink w:anchor="_Toc221621586" w:history="1">
            <w:r w:rsidRPr="00783489">
              <w:rPr>
                <w:rStyle w:val="Hyperlink"/>
              </w:rPr>
              <w:t>Campaigning &amp; Human Rights</w:t>
            </w:r>
            <w:r>
              <w:rPr>
                <w:webHidden/>
              </w:rPr>
              <w:tab/>
            </w:r>
            <w:r>
              <w:rPr>
                <w:webHidden/>
              </w:rPr>
              <w:fldChar w:fldCharType="begin"/>
            </w:r>
            <w:r>
              <w:rPr>
                <w:webHidden/>
              </w:rPr>
              <w:instrText xml:space="preserve"> PAGEREF _Toc221621586 \h </w:instrText>
            </w:r>
            <w:r>
              <w:rPr>
                <w:webHidden/>
              </w:rPr>
            </w:r>
            <w:r>
              <w:rPr>
                <w:webHidden/>
              </w:rPr>
              <w:fldChar w:fldCharType="separate"/>
            </w:r>
            <w:r w:rsidR="008544C0">
              <w:rPr>
                <w:webHidden/>
              </w:rPr>
              <w:t>14</w:t>
            </w:r>
            <w:r>
              <w:rPr>
                <w:webHidden/>
              </w:rPr>
              <w:fldChar w:fldCharType="end"/>
            </w:r>
          </w:hyperlink>
        </w:p>
        <w:p w14:paraId="3E03B698" w14:textId="33A5B092" w:rsidR="00FE1FD8" w:rsidRDefault="00FE1FD8">
          <w:pPr>
            <w:pStyle w:val="TOC2"/>
            <w:rPr>
              <w:rFonts w:asciiTheme="minorHAnsi" w:eastAsiaTheme="minorEastAsia" w:hAnsiTheme="minorHAnsi" w:cstheme="minorBidi"/>
              <w:bCs w:val="0"/>
              <w:color w:val="auto"/>
              <w:sz w:val="24"/>
              <w:szCs w:val="24"/>
              <w:lang w:eastAsia="en-GB"/>
            </w:rPr>
          </w:pPr>
          <w:hyperlink w:anchor="_Toc221621587" w:history="1">
            <w:r w:rsidRPr="00783489">
              <w:rPr>
                <w:rStyle w:val="Hyperlink"/>
              </w:rPr>
              <w:t>Grant Makers</w:t>
            </w:r>
            <w:r>
              <w:rPr>
                <w:webHidden/>
              </w:rPr>
              <w:tab/>
            </w:r>
            <w:r>
              <w:rPr>
                <w:webHidden/>
              </w:rPr>
              <w:fldChar w:fldCharType="begin"/>
            </w:r>
            <w:r>
              <w:rPr>
                <w:webHidden/>
              </w:rPr>
              <w:instrText xml:space="preserve"> PAGEREF _Toc221621587 \h </w:instrText>
            </w:r>
            <w:r>
              <w:rPr>
                <w:webHidden/>
              </w:rPr>
            </w:r>
            <w:r>
              <w:rPr>
                <w:webHidden/>
              </w:rPr>
              <w:fldChar w:fldCharType="separate"/>
            </w:r>
            <w:r w:rsidR="008544C0">
              <w:rPr>
                <w:webHidden/>
              </w:rPr>
              <w:t>15</w:t>
            </w:r>
            <w:r>
              <w:rPr>
                <w:webHidden/>
              </w:rPr>
              <w:fldChar w:fldCharType="end"/>
            </w:r>
          </w:hyperlink>
        </w:p>
        <w:p w14:paraId="2F80A7D5" w14:textId="4D7DD646" w:rsidR="00FE1FD8" w:rsidRDefault="00FE1FD8">
          <w:pPr>
            <w:pStyle w:val="TOC1"/>
            <w:rPr>
              <w:rFonts w:asciiTheme="minorHAnsi" w:eastAsiaTheme="minorEastAsia" w:hAnsiTheme="minorHAnsi" w:cstheme="minorBidi"/>
              <w:b w:val="0"/>
              <w:bCs w:val="0"/>
              <w:i w:val="0"/>
              <w:iCs w:val="0"/>
              <w:noProof/>
              <w:color w:val="auto"/>
              <w:sz w:val="24"/>
              <w:lang w:eastAsia="en-GB"/>
            </w:rPr>
          </w:pPr>
          <w:hyperlink w:anchor="_Toc221621588" w:history="1">
            <w:r w:rsidRPr="00783489">
              <w:rPr>
                <w:rStyle w:val="Hyperlink"/>
                <w:noProof/>
              </w:rPr>
              <w:t>Section 4 - Online AI Assessment</w:t>
            </w:r>
            <w:r>
              <w:rPr>
                <w:noProof/>
                <w:webHidden/>
              </w:rPr>
              <w:tab/>
            </w:r>
            <w:r>
              <w:rPr>
                <w:noProof/>
                <w:webHidden/>
              </w:rPr>
              <w:fldChar w:fldCharType="begin"/>
            </w:r>
            <w:r>
              <w:rPr>
                <w:noProof/>
                <w:webHidden/>
              </w:rPr>
              <w:instrText xml:space="preserve"> PAGEREF _Toc221621588 \h </w:instrText>
            </w:r>
            <w:r>
              <w:rPr>
                <w:noProof/>
                <w:webHidden/>
              </w:rPr>
            </w:r>
            <w:r>
              <w:rPr>
                <w:noProof/>
                <w:webHidden/>
              </w:rPr>
              <w:fldChar w:fldCharType="separate"/>
            </w:r>
            <w:r w:rsidR="008544C0">
              <w:rPr>
                <w:noProof/>
                <w:webHidden/>
              </w:rPr>
              <w:t>16</w:t>
            </w:r>
            <w:r>
              <w:rPr>
                <w:noProof/>
                <w:webHidden/>
              </w:rPr>
              <w:fldChar w:fldCharType="end"/>
            </w:r>
          </w:hyperlink>
        </w:p>
        <w:p w14:paraId="5FE36F34" w14:textId="75B35C36" w:rsidR="00125FE0" w:rsidRDefault="00771670">
          <w:r>
            <w:rPr>
              <w:rFonts w:asciiTheme="minorHAnsi" w:hAnsiTheme="minorHAnsi"/>
              <w:i/>
              <w:iCs/>
            </w:rPr>
            <w:fldChar w:fldCharType="end"/>
          </w:r>
        </w:p>
      </w:sdtContent>
    </w:sdt>
    <w:p w14:paraId="6C3A0FA9" w14:textId="77777777" w:rsidR="00622A8D" w:rsidRDefault="00622A8D">
      <w:pPr>
        <w:spacing w:after="160" w:line="278" w:lineRule="auto"/>
        <w:rPr>
          <w:b/>
          <w:bCs/>
          <w:color w:val="0B769F" w:themeColor="accent4" w:themeShade="BF"/>
          <w:sz w:val="28"/>
          <w:szCs w:val="28"/>
        </w:rPr>
      </w:pPr>
      <w:bookmarkStart w:id="0" w:name="_Toc221621563"/>
      <w:r>
        <w:br w:type="page"/>
      </w:r>
    </w:p>
    <w:p w14:paraId="2A67B797" w14:textId="3F459A37" w:rsidR="00A1051C" w:rsidRDefault="00A1051C" w:rsidP="00A1051C">
      <w:pPr>
        <w:pStyle w:val="Heading1"/>
      </w:pPr>
      <w:r>
        <w:lastRenderedPageBreak/>
        <w:t>Introduction</w:t>
      </w:r>
      <w:bookmarkEnd w:id="0"/>
    </w:p>
    <w:p w14:paraId="3A05BA6F" w14:textId="44E543D2" w:rsidR="000924F8" w:rsidRPr="00C571B3" w:rsidRDefault="000924F8" w:rsidP="000924F8">
      <w:r>
        <w:t xml:space="preserve">It is not a case of whether we choose to use AI or not but of whether we are ready, or not for the fundamental impact it is already beginning to have on our society.  Those who are not, will lose out on the huge opportunities and place themselves at greater risk. This framework will enable you to make sure that doesn’t happen to you. </w:t>
      </w:r>
    </w:p>
    <w:p w14:paraId="08CE1955" w14:textId="77777777" w:rsidR="000924F8" w:rsidRPr="00006252" w:rsidRDefault="000924F8" w:rsidP="00791746">
      <w:pPr>
        <w:pStyle w:val="Heading2"/>
      </w:pPr>
      <w:bookmarkStart w:id="1" w:name="_Toc221621564"/>
      <w:r w:rsidRPr="00006252">
        <w:t xml:space="preserve">How to </w:t>
      </w:r>
      <w:r>
        <w:t>U</w:t>
      </w:r>
      <w:r w:rsidRPr="00006252">
        <w:t xml:space="preserve">se </w:t>
      </w:r>
      <w:r>
        <w:t>t</w:t>
      </w:r>
      <w:r w:rsidRPr="00006252">
        <w:t>h</w:t>
      </w:r>
      <w:r>
        <w:t>e</w:t>
      </w:r>
      <w:r w:rsidRPr="00006252">
        <w:t xml:space="preserve"> Framework</w:t>
      </w:r>
      <w:bookmarkEnd w:id="1"/>
    </w:p>
    <w:p w14:paraId="65AE7FA8" w14:textId="77777777" w:rsidR="000924F8" w:rsidRDefault="000924F8" w:rsidP="000924F8">
      <w:r w:rsidRPr="00436CD5">
        <w:t xml:space="preserve">What guidance </w:t>
      </w:r>
      <w:r>
        <w:t xml:space="preserve">you will need to create depends on your organisation’s </w:t>
      </w:r>
      <w:r w:rsidRPr="00436CD5">
        <w:t>size</w:t>
      </w:r>
      <w:r>
        <w:t>, sector and activities it undertakes</w:t>
      </w:r>
      <w:r w:rsidRPr="00436CD5">
        <w:t>.</w:t>
      </w:r>
      <w:r>
        <w:t xml:space="preserve">  </w:t>
      </w:r>
    </w:p>
    <w:p w14:paraId="72644F8E" w14:textId="77777777" w:rsidR="000924F8" w:rsidRDefault="000924F8" w:rsidP="004A5BD3">
      <w:pPr>
        <w:pStyle w:val="ListParagraph"/>
        <w:numPr>
          <w:ilvl w:val="0"/>
          <w:numId w:val="1"/>
        </w:numPr>
      </w:pPr>
      <w:r>
        <w:t>Read through each section, choosing those elements and items you wish to.</w:t>
      </w:r>
    </w:p>
    <w:p w14:paraId="0D4D00A3" w14:textId="77777777" w:rsidR="000924F8" w:rsidRDefault="000924F8" w:rsidP="004A5BD3">
      <w:pPr>
        <w:pStyle w:val="ListParagraph"/>
        <w:numPr>
          <w:ilvl w:val="0"/>
          <w:numId w:val="1"/>
        </w:numPr>
      </w:pPr>
      <w:r>
        <w:t>Amend these as necessary to meet your needs.</w:t>
      </w:r>
    </w:p>
    <w:p w14:paraId="5E1E1F0A" w14:textId="77777777" w:rsidR="000924F8" w:rsidRDefault="000924F8" w:rsidP="004A5BD3">
      <w:pPr>
        <w:pStyle w:val="ListParagraph"/>
        <w:numPr>
          <w:ilvl w:val="0"/>
          <w:numId w:val="1"/>
        </w:numPr>
      </w:pPr>
      <w:r>
        <w:t xml:space="preserve">Add in anything that’s unique to your organisation that you wish to. </w:t>
      </w:r>
    </w:p>
    <w:p w14:paraId="4499BAD1" w14:textId="77777777" w:rsidR="000924F8" w:rsidRDefault="000924F8" w:rsidP="004A5BD3">
      <w:pPr>
        <w:pStyle w:val="ListParagraph"/>
        <w:numPr>
          <w:ilvl w:val="0"/>
          <w:numId w:val="1"/>
        </w:numPr>
      </w:pPr>
      <w:r>
        <w:t>Ensure that your people are part of this process, and.</w:t>
      </w:r>
    </w:p>
    <w:p w14:paraId="58A0CB40" w14:textId="77777777" w:rsidR="000924F8" w:rsidRDefault="000924F8" w:rsidP="004A5BD3">
      <w:pPr>
        <w:pStyle w:val="ListParagraph"/>
        <w:numPr>
          <w:ilvl w:val="0"/>
          <w:numId w:val="1"/>
        </w:numPr>
      </w:pPr>
      <w:r>
        <w:t>They are supported, trained and held accountable.</w:t>
      </w:r>
    </w:p>
    <w:p w14:paraId="2BA24299" w14:textId="77777777" w:rsidR="000924F8" w:rsidRDefault="000924F8" w:rsidP="004A5BD3">
      <w:pPr>
        <w:pStyle w:val="ListParagraph"/>
        <w:numPr>
          <w:ilvl w:val="0"/>
          <w:numId w:val="1"/>
        </w:numPr>
      </w:pPr>
      <w:r>
        <w:t xml:space="preserve">To ensure that your decisions are implemented consistently and well.    </w:t>
      </w:r>
    </w:p>
    <w:p w14:paraId="0AE1B416" w14:textId="77777777" w:rsidR="000924F8" w:rsidRPr="00575633" w:rsidRDefault="000924F8" w:rsidP="00791746">
      <w:pPr>
        <w:pStyle w:val="Heading2"/>
      </w:pPr>
      <w:bookmarkStart w:id="2" w:name="_Toc221621565"/>
      <w:r w:rsidRPr="00575633">
        <w:t>Navigating the Framework</w:t>
      </w:r>
      <w:bookmarkEnd w:id="2"/>
    </w:p>
    <w:p w14:paraId="0FC674EE" w14:textId="77777777" w:rsidR="000924F8" w:rsidRDefault="000924F8" w:rsidP="000924F8">
      <w:r>
        <w:rPr>
          <w:b/>
          <w:bCs/>
          <w:color w:val="074F6A" w:themeColor="accent4" w:themeShade="80"/>
        </w:rPr>
        <w:t xml:space="preserve">Training. </w:t>
      </w:r>
      <w:hyperlink r:id="rId11" w:history="1">
        <w:r w:rsidRPr="00F51192">
          <w:rPr>
            <w:rStyle w:val="Hyperlink"/>
          </w:rPr>
          <w:t>Charity Excellence Learning</w:t>
        </w:r>
      </w:hyperlink>
      <w:r w:rsidRPr="00F62C65">
        <w:t xml:space="preserve"> provides a whole range of free online AI Learning, including</w:t>
      </w:r>
      <w:r>
        <w:t>:</w:t>
      </w:r>
    </w:p>
    <w:p w14:paraId="4B808622" w14:textId="77777777" w:rsidR="000924F8" w:rsidRDefault="000924F8" w:rsidP="004A5BD3">
      <w:pPr>
        <w:pStyle w:val="ListParagraph"/>
        <w:numPr>
          <w:ilvl w:val="0"/>
          <w:numId w:val="2"/>
        </w:numPr>
      </w:pPr>
      <w:r w:rsidRPr="00F62C65">
        <w:t>AI for Boards and Management (Ethics &amp; Govern</w:t>
      </w:r>
      <w:r>
        <w:t>ance</w:t>
      </w:r>
      <w:r w:rsidRPr="00F62C65">
        <w:t>) and</w:t>
      </w:r>
      <w:r>
        <w:t>.</w:t>
      </w:r>
    </w:p>
    <w:p w14:paraId="1CA69E9F" w14:textId="77777777" w:rsidR="000924F8" w:rsidRDefault="000924F8" w:rsidP="004A5BD3">
      <w:pPr>
        <w:pStyle w:val="ListParagraph"/>
        <w:numPr>
          <w:ilvl w:val="0"/>
          <w:numId w:val="2"/>
        </w:numPr>
      </w:pPr>
      <w:r w:rsidRPr="00F62C65">
        <w:t>Making AI Work for Your Organisation (Strategy and People).</w:t>
      </w:r>
    </w:p>
    <w:p w14:paraId="3F1FEC30" w14:textId="667A71CA" w:rsidR="000924F8" w:rsidRPr="00F62C65" w:rsidRDefault="000924F8" w:rsidP="000924F8">
      <w:r>
        <w:t>These two 45-minute courses require no previous AI knowledge</w:t>
      </w:r>
      <w:r w:rsidR="00501E4F">
        <w:t>. They</w:t>
      </w:r>
      <w:r>
        <w:t xml:space="preserve"> will enable </w:t>
      </w:r>
      <w:r w:rsidR="00F667C8">
        <w:t>all</w:t>
      </w:r>
      <w:r>
        <w:t xml:space="preserve"> your board members and management team to understand their responsibilities and what steps they need to take to ensure your organisation uses AI well and stays safe.    </w:t>
      </w:r>
    </w:p>
    <w:p w14:paraId="21B5104D" w14:textId="1C2C96BA" w:rsidR="000924F8" w:rsidRDefault="000924F8" w:rsidP="00A1051C">
      <w:r w:rsidRPr="00A1051C">
        <w:rPr>
          <w:b/>
          <w:bCs/>
          <w:color w:val="074F6A" w:themeColor="accent4" w:themeShade="80"/>
        </w:rPr>
        <w:t>Ethics.</w:t>
      </w:r>
      <w:r w:rsidRPr="00A1051C">
        <w:rPr>
          <w:color w:val="074F6A" w:themeColor="accent4" w:themeShade="80"/>
        </w:rPr>
        <w:t xml:space="preserve"> </w:t>
      </w:r>
      <w:r>
        <w:t xml:space="preserve">Items in the Governance section that relate to ethics, are in </w:t>
      </w:r>
      <w:r w:rsidRPr="00A1051C">
        <w:rPr>
          <w:i/>
          <w:iCs/>
        </w:rPr>
        <w:t>italics.</w:t>
      </w:r>
      <w:r>
        <w:t xml:space="preserve"> </w:t>
      </w:r>
    </w:p>
    <w:p w14:paraId="232CC156" w14:textId="77777777" w:rsidR="000924F8" w:rsidRDefault="000924F8" w:rsidP="00A1051C">
      <w:r w:rsidRPr="00A1051C">
        <w:rPr>
          <w:b/>
          <w:bCs/>
          <w:color w:val="074F6A" w:themeColor="accent4" w:themeShade="80"/>
        </w:rPr>
        <w:t>Best Practice.</w:t>
      </w:r>
      <w:r w:rsidRPr="00A1051C">
        <w:rPr>
          <w:color w:val="074F6A" w:themeColor="accent4" w:themeShade="80"/>
        </w:rPr>
        <w:t xml:space="preserve"> </w:t>
      </w:r>
      <w:r w:rsidRPr="00B97456">
        <w:t xml:space="preserve">We have included links to our AI Best Practice Guides. </w:t>
      </w:r>
    </w:p>
    <w:p w14:paraId="2A69017D" w14:textId="0B54569D" w:rsidR="000924F8" w:rsidRPr="000924F8" w:rsidRDefault="00F667C8" w:rsidP="00A1051C">
      <w:r>
        <w:t>All</w:t>
      </w:r>
      <w:r w:rsidR="000924F8">
        <w:t xml:space="preserve"> our guides include links to a range of related resources produced by others, enabling you to explore topics in-depth, if you wish to. </w:t>
      </w:r>
    </w:p>
    <w:p w14:paraId="3494C0A9" w14:textId="7FCF1E18" w:rsidR="000924F8" w:rsidRPr="00125FE0" w:rsidRDefault="00125FE0" w:rsidP="00125FE0">
      <w:pPr>
        <w:spacing w:after="160" w:line="278" w:lineRule="auto"/>
        <w:rPr>
          <w:b/>
          <w:bCs/>
          <w:color w:val="0B769F" w:themeColor="accent4" w:themeShade="BF"/>
          <w:sz w:val="28"/>
          <w:szCs w:val="28"/>
        </w:rPr>
      </w:pPr>
      <w:r>
        <w:br w:type="page"/>
      </w:r>
      <w:bookmarkStart w:id="3" w:name="AI_Ethics"/>
    </w:p>
    <w:p w14:paraId="49AFE810" w14:textId="65251789" w:rsidR="000924F8" w:rsidRPr="00AA583C" w:rsidRDefault="000924F8" w:rsidP="000924F8">
      <w:pPr>
        <w:pStyle w:val="Heading1"/>
      </w:pPr>
      <w:bookmarkStart w:id="4" w:name="_Toc221621566"/>
      <w:r w:rsidRPr="00AA583C">
        <w:lastRenderedPageBreak/>
        <w:t>Section 1 - AI Ethics</w:t>
      </w:r>
      <w:bookmarkEnd w:id="4"/>
      <w:r w:rsidRPr="00AA583C">
        <w:t xml:space="preserve"> </w:t>
      </w:r>
    </w:p>
    <w:bookmarkEnd w:id="3"/>
    <w:p w14:paraId="05E49288" w14:textId="77777777" w:rsidR="000924F8" w:rsidRPr="000924F8" w:rsidRDefault="000924F8" w:rsidP="000924F8">
      <w:pPr>
        <w:rPr>
          <w:i/>
          <w:iCs/>
          <w:lang w:eastAsia="en-GB"/>
        </w:rPr>
      </w:pPr>
      <w:r w:rsidRPr="000924F8">
        <w:rPr>
          <w:i/>
          <w:iCs/>
          <w:lang w:eastAsia="en-GB"/>
        </w:rPr>
        <w:t>The moral compass that focusses on the principles guiding our use of AI.</w:t>
      </w:r>
    </w:p>
    <w:p w14:paraId="2CD61FC8" w14:textId="71C9E05A" w:rsidR="000924F8" w:rsidRDefault="000924F8" w:rsidP="000924F8">
      <w:pPr>
        <w:rPr>
          <w:lang w:eastAsia="en-GB"/>
        </w:rPr>
      </w:pPr>
      <w:r w:rsidRPr="00436CD5">
        <w:rPr>
          <w:b/>
          <w:bCs/>
          <w:color w:val="074F6A" w:themeColor="accent4" w:themeShade="80"/>
          <w:lang w:eastAsia="en-GB"/>
        </w:rPr>
        <w:t>Principles.</w:t>
      </w:r>
      <w:r w:rsidRPr="00436CD5">
        <w:rPr>
          <w:color w:val="074F6A" w:themeColor="accent4" w:themeShade="80"/>
          <w:lang w:eastAsia="en-GB"/>
        </w:rPr>
        <w:t xml:space="preserve">  </w:t>
      </w:r>
      <w:r w:rsidRPr="00330DEC">
        <w:rPr>
          <w:lang w:eastAsia="en-GB"/>
        </w:rPr>
        <w:t xml:space="preserve">We have adopted the </w:t>
      </w:r>
      <w:r>
        <w:rPr>
          <w:lang w:eastAsia="en-GB"/>
        </w:rPr>
        <w:t xml:space="preserve">5 core </w:t>
      </w:r>
      <w:r w:rsidRPr="00330DEC">
        <w:rPr>
          <w:lang w:eastAsia="en-GB"/>
        </w:rPr>
        <w:t>principles in the UK Governments no</w:t>
      </w:r>
      <w:r>
        <w:rPr>
          <w:lang w:eastAsia="en-GB"/>
        </w:rPr>
        <w:t>n</w:t>
      </w:r>
      <w:r w:rsidRPr="00330DEC">
        <w:rPr>
          <w:lang w:eastAsia="en-GB"/>
        </w:rPr>
        <w:t xml:space="preserve"> statutory framework for its regulators</w:t>
      </w:r>
      <w:r>
        <w:rPr>
          <w:lang w:eastAsia="en-GB"/>
        </w:rPr>
        <w:t>, insofar as these are applicable to our organisation</w:t>
      </w:r>
      <w:r w:rsidRPr="00330DEC">
        <w:rPr>
          <w:lang w:eastAsia="en-GB"/>
        </w:rPr>
        <w:t>.</w:t>
      </w:r>
      <w:r>
        <w:rPr>
          <w:lang w:eastAsia="en-GB"/>
        </w:rPr>
        <w:t xml:space="preserve"> </w:t>
      </w:r>
    </w:p>
    <w:p w14:paraId="2D8E1439" w14:textId="77777777" w:rsidR="000924F8" w:rsidRPr="00B0392D" w:rsidRDefault="000924F8" w:rsidP="004A5BD3">
      <w:pPr>
        <w:pStyle w:val="ListParagraph"/>
        <w:numPr>
          <w:ilvl w:val="0"/>
          <w:numId w:val="6"/>
        </w:numPr>
        <w:rPr>
          <w:lang w:eastAsia="en-GB"/>
        </w:rPr>
      </w:pPr>
      <w:r w:rsidRPr="000924F8">
        <w:rPr>
          <w:b/>
          <w:bCs/>
          <w:color w:val="074F6A" w:themeColor="accent4" w:themeShade="80"/>
          <w:lang w:eastAsia="en-GB"/>
        </w:rPr>
        <w:t xml:space="preserve">Safety, Security and Robustness: </w:t>
      </w:r>
      <w:r w:rsidRPr="00B0392D">
        <w:rPr>
          <w:lang w:eastAsia="en-GB"/>
        </w:rPr>
        <w:t xml:space="preserve">AI systems should be safe, secure, and resilient against risks and misuse. </w:t>
      </w:r>
    </w:p>
    <w:p w14:paraId="3EAA9D02" w14:textId="77777777" w:rsidR="000924F8" w:rsidRPr="00B0392D" w:rsidRDefault="000924F8" w:rsidP="004A5BD3">
      <w:pPr>
        <w:pStyle w:val="ListParagraph"/>
        <w:numPr>
          <w:ilvl w:val="0"/>
          <w:numId w:val="6"/>
        </w:numPr>
        <w:rPr>
          <w:lang w:eastAsia="en-GB"/>
        </w:rPr>
      </w:pPr>
      <w:r w:rsidRPr="000924F8">
        <w:rPr>
          <w:b/>
          <w:bCs/>
          <w:color w:val="074F6A" w:themeColor="accent4" w:themeShade="80"/>
          <w:lang w:eastAsia="en-GB"/>
        </w:rPr>
        <w:t xml:space="preserve">Appropriate Transparency and Explainability: </w:t>
      </w:r>
      <w:r>
        <w:rPr>
          <w:lang w:eastAsia="en-GB"/>
        </w:rPr>
        <w:t>p</w:t>
      </w:r>
      <w:r w:rsidRPr="00B0392D">
        <w:rPr>
          <w:lang w:eastAsia="en-GB"/>
        </w:rPr>
        <w:t xml:space="preserve">eople should understand how AI systems work and decisions are made. </w:t>
      </w:r>
    </w:p>
    <w:p w14:paraId="32562873" w14:textId="77777777" w:rsidR="000924F8" w:rsidRPr="00B0392D" w:rsidRDefault="000924F8" w:rsidP="004A5BD3">
      <w:pPr>
        <w:pStyle w:val="ListParagraph"/>
        <w:numPr>
          <w:ilvl w:val="0"/>
          <w:numId w:val="6"/>
        </w:numPr>
        <w:rPr>
          <w:lang w:eastAsia="en-GB"/>
        </w:rPr>
      </w:pPr>
      <w:r w:rsidRPr="000924F8">
        <w:rPr>
          <w:b/>
          <w:bCs/>
          <w:color w:val="074F6A" w:themeColor="accent4" w:themeShade="80"/>
          <w:lang w:eastAsia="en-GB"/>
        </w:rPr>
        <w:t xml:space="preserve">Fairness: </w:t>
      </w:r>
      <w:r w:rsidRPr="00B0392D">
        <w:rPr>
          <w:lang w:eastAsia="en-GB"/>
        </w:rPr>
        <w:t xml:space="preserve">AI should treat people and groups fairly, avoiding bias and discrimination. </w:t>
      </w:r>
    </w:p>
    <w:p w14:paraId="2E5A8BA3" w14:textId="77777777" w:rsidR="000924F8" w:rsidRPr="00B0392D" w:rsidRDefault="000924F8" w:rsidP="004A5BD3">
      <w:pPr>
        <w:pStyle w:val="ListParagraph"/>
        <w:numPr>
          <w:ilvl w:val="0"/>
          <w:numId w:val="6"/>
        </w:numPr>
        <w:rPr>
          <w:lang w:eastAsia="en-GB"/>
        </w:rPr>
      </w:pPr>
      <w:r w:rsidRPr="000924F8">
        <w:rPr>
          <w:b/>
          <w:bCs/>
          <w:color w:val="074F6A" w:themeColor="accent4" w:themeShade="80"/>
          <w:lang w:eastAsia="en-GB"/>
        </w:rPr>
        <w:t xml:space="preserve">Accountability and Governance: </w:t>
      </w:r>
      <w:r>
        <w:rPr>
          <w:lang w:eastAsia="en-GB"/>
        </w:rPr>
        <w:t>c</w:t>
      </w:r>
      <w:r w:rsidRPr="00B0392D">
        <w:rPr>
          <w:lang w:eastAsia="en-GB"/>
        </w:rPr>
        <w:t xml:space="preserve">lear responsibility for AI decisions and strong </w:t>
      </w:r>
      <w:r>
        <w:rPr>
          <w:lang w:eastAsia="en-GB"/>
        </w:rPr>
        <w:t xml:space="preserve">human </w:t>
      </w:r>
      <w:r w:rsidRPr="00B0392D">
        <w:rPr>
          <w:lang w:eastAsia="en-GB"/>
        </w:rPr>
        <w:t xml:space="preserve">oversight must be in place. </w:t>
      </w:r>
    </w:p>
    <w:p w14:paraId="62ABA71B" w14:textId="77777777" w:rsidR="000924F8" w:rsidRPr="00DF3B9C" w:rsidRDefault="000924F8" w:rsidP="004A5BD3">
      <w:pPr>
        <w:pStyle w:val="ListParagraph"/>
        <w:numPr>
          <w:ilvl w:val="0"/>
          <w:numId w:val="6"/>
        </w:numPr>
        <w:rPr>
          <w:lang w:eastAsia="en-GB"/>
        </w:rPr>
      </w:pPr>
      <w:r w:rsidRPr="000924F8">
        <w:rPr>
          <w:b/>
          <w:bCs/>
          <w:color w:val="074F6A" w:themeColor="accent4" w:themeShade="80"/>
          <w:lang w:eastAsia="en-GB"/>
        </w:rPr>
        <w:t xml:space="preserve">Contestability and Redress: </w:t>
      </w:r>
      <w:r>
        <w:rPr>
          <w:lang w:eastAsia="en-GB"/>
        </w:rPr>
        <w:t>p</w:t>
      </w:r>
      <w:r w:rsidRPr="00B0392D">
        <w:rPr>
          <w:lang w:eastAsia="en-GB"/>
        </w:rPr>
        <w:t xml:space="preserve">eople should be able to challenge AI decisions and seek remedies if harmed. </w:t>
      </w:r>
    </w:p>
    <w:p w14:paraId="6E36AE2B" w14:textId="40F32050" w:rsidR="000924F8" w:rsidRDefault="000924F8" w:rsidP="000924F8">
      <w:pPr>
        <w:rPr>
          <w:lang w:eastAsia="en-GB"/>
        </w:rPr>
      </w:pPr>
      <w:r w:rsidRPr="00436CD5">
        <w:rPr>
          <w:b/>
          <w:bCs/>
          <w:color w:val="074F6A" w:themeColor="accent4" w:themeShade="80"/>
          <w:lang w:eastAsia="en-GB"/>
        </w:rPr>
        <w:t>Process.</w:t>
      </w:r>
      <w:r w:rsidRPr="00436CD5">
        <w:rPr>
          <w:color w:val="074F6A" w:themeColor="accent4" w:themeShade="80"/>
          <w:lang w:eastAsia="en-GB"/>
        </w:rPr>
        <w:t xml:space="preserve"> </w:t>
      </w:r>
      <w:r>
        <w:rPr>
          <w:lang w:eastAsia="en-GB"/>
        </w:rPr>
        <w:t>In determining our ethical stance on AI and its use, we will apply the following process in making decisions relating to AI ethics.</w:t>
      </w:r>
    </w:p>
    <w:p w14:paraId="42C48F06" w14:textId="2970D044" w:rsidR="000924F8" w:rsidRPr="006B4063" w:rsidRDefault="000924F8" w:rsidP="004A5BD3">
      <w:pPr>
        <w:pStyle w:val="ListParagraph"/>
        <w:numPr>
          <w:ilvl w:val="0"/>
          <w:numId w:val="7"/>
        </w:numPr>
        <w:rPr>
          <w:lang w:eastAsia="en-GB"/>
        </w:rPr>
      </w:pPr>
      <w:r w:rsidRPr="000924F8">
        <w:rPr>
          <w:b/>
          <w:bCs/>
          <w:color w:val="074F6A" w:themeColor="accent4" w:themeShade="80"/>
          <w:lang w:eastAsia="en-GB"/>
        </w:rPr>
        <w:t>Objects/Purpose</w:t>
      </w:r>
      <w:r w:rsidRPr="000924F8">
        <w:rPr>
          <w:b/>
          <w:bCs/>
          <w:color w:val="501549" w:themeColor="accent5" w:themeShade="80"/>
          <w:lang w:eastAsia="en-GB"/>
        </w:rPr>
        <w:t xml:space="preserve">: </w:t>
      </w:r>
      <w:r w:rsidRPr="006B4063">
        <w:rPr>
          <w:lang w:eastAsia="en-GB"/>
        </w:rPr>
        <w:t xml:space="preserve">assessing ethics in the context of our object(s) and not our personal values, to ensure we continue to </w:t>
      </w:r>
      <w:r w:rsidR="00F667C8" w:rsidRPr="006B4063">
        <w:rPr>
          <w:lang w:eastAsia="en-GB"/>
        </w:rPr>
        <w:t>always act solely in our organisation’s best interests</w:t>
      </w:r>
      <w:r w:rsidRPr="006B4063">
        <w:rPr>
          <w:lang w:eastAsia="en-GB"/>
        </w:rPr>
        <w:t>.</w:t>
      </w:r>
      <w:r w:rsidRPr="000924F8">
        <w:rPr>
          <w:b/>
          <w:bCs/>
          <w:color w:val="501549" w:themeColor="accent5" w:themeShade="80"/>
          <w:lang w:eastAsia="en-GB"/>
        </w:rPr>
        <w:t xml:space="preserve"> </w:t>
      </w:r>
    </w:p>
    <w:p w14:paraId="09AFA622" w14:textId="77777777" w:rsidR="000924F8" w:rsidRPr="0086342D" w:rsidRDefault="000924F8" w:rsidP="004A5BD3">
      <w:pPr>
        <w:pStyle w:val="ListParagraph"/>
        <w:numPr>
          <w:ilvl w:val="0"/>
          <w:numId w:val="7"/>
        </w:numPr>
        <w:rPr>
          <w:lang w:eastAsia="en-GB"/>
        </w:rPr>
      </w:pPr>
      <w:r w:rsidRPr="000924F8">
        <w:rPr>
          <w:b/>
          <w:bCs/>
          <w:color w:val="074F6A" w:themeColor="accent4" w:themeShade="80"/>
          <w:lang w:eastAsia="en-GB"/>
        </w:rPr>
        <w:t>Decide Which Principles</w:t>
      </w:r>
      <w:r w:rsidRPr="000924F8">
        <w:rPr>
          <w:b/>
          <w:bCs/>
          <w:color w:val="501549" w:themeColor="accent5" w:themeShade="80"/>
          <w:lang w:eastAsia="en-GB"/>
        </w:rPr>
        <w:t>:</w:t>
      </w:r>
      <w:r w:rsidRPr="000924F8">
        <w:rPr>
          <w:color w:val="501549" w:themeColor="accent5" w:themeShade="80"/>
          <w:lang w:eastAsia="en-GB"/>
        </w:rPr>
        <w:t xml:space="preserve"> </w:t>
      </w:r>
      <w:r w:rsidRPr="00330DEC">
        <w:rPr>
          <w:lang w:eastAsia="en-GB"/>
        </w:rPr>
        <w:t xml:space="preserve">accountability, </w:t>
      </w:r>
      <w:r w:rsidRPr="00ED7B67">
        <w:rPr>
          <w:lang w:eastAsia="en-GB"/>
        </w:rPr>
        <w:t xml:space="preserve">safety, security, fairness, </w:t>
      </w:r>
      <w:r w:rsidRPr="0086342D">
        <w:rPr>
          <w:lang w:eastAsia="en-GB"/>
        </w:rPr>
        <w:t>transparency, responsibility, sustainability, rights</w:t>
      </w:r>
      <w:r>
        <w:rPr>
          <w:lang w:eastAsia="en-GB"/>
        </w:rPr>
        <w:t>.</w:t>
      </w:r>
    </w:p>
    <w:p w14:paraId="32852EBC" w14:textId="77777777" w:rsidR="000924F8" w:rsidRPr="0086342D" w:rsidRDefault="000924F8" w:rsidP="004A5BD3">
      <w:pPr>
        <w:pStyle w:val="ListParagraph"/>
        <w:numPr>
          <w:ilvl w:val="0"/>
          <w:numId w:val="7"/>
        </w:numPr>
        <w:rPr>
          <w:lang w:eastAsia="en-GB"/>
        </w:rPr>
      </w:pPr>
      <w:r w:rsidRPr="000924F8">
        <w:rPr>
          <w:b/>
          <w:bCs/>
          <w:color w:val="074F6A" w:themeColor="accent4" w:themeShade="80"/>
          <w:lang w:eastAsia="en-GB"/>
        </w:rPr>
        <w:t>Define Why It Matters:</w:t>
      </w:r>
      <w:r w:rsidRPr="000924F8">
        <w:rPr>
          <w:color w:val="074F6A" w:themeColor="accent4" w:themeShade="80"/>
          <w:lang w:eastAsia="en-GB"/>
        </w:rPr>
        <w:t xml:space="preserve"> </w:t>
      </w:r>
      <w:r w:rsidRPr="00096AE4">
        <w:rPr>
          <w:lang w:eastAsia="en-GB"/>
        </w:rPr>
        <w:t>substantive</w:t>
      </w:r>
      <w:r w:rsidRPr="000924F8">
        <w:rPr>
          <w:color w:val="074F6A" w:themeColor="accent4" w:themeShade="80"/>
          <w:lang w:eastAsia="en-GB"/>
        </w:rPr>
        <w:t xml:space="preserve"> </w:t>
      </w:r>
      <w:r w:rsidRPr="00096AE4">
        <w:rPr>
          <w:lang w:eastAsia="en-GB"/>
        </w:rPr>
        <w:t>harm</w:t>
      </w:r>
      <w:r>
        <w:rPr>
          <w:lang w:eastAsia="en-GB"/>
        </w:rPr>
        <w:t xml:space="preserve"> to </w:t>
      </w:r>
      <w:r w:rsidRPr="0086342D">
        <w:rPr>
          <w:lang w:eastAsia="en-GB"/>
        </w:rPr>
        <w:t xml:space="preserve">beneficiaries, </w:t>
      </w:r>
      <w:r>
        <w:rPr>
          <w:lang w:eastAsia="en-GB"/>
        </w:rPr>
        <w:t xml:space="preserve">and/or our </w:t>
      </w:r>
      <w:r w:rsidRPr="0086342D">
        <w:rPr>
          <w:lang w:eastAsia="en-GB"/>
        </w:rPr>
        <w:t xml:space="preserve">reputation, </w:t>
      </w:r>
      <w:r>
        <w:rPr>
          <w:lang w:eastAsia="en-GB"/>
        </w:rPr>
        <w:t xml:space="preserve">or breaches </w:t>
      </w:r>
      <w:r w:rsidRPr="0086342D">
        <w:rPr>
          <w:lang w:eastAsia="en-GB"/>
        </w:rPr>
        <w:t xml:space="preserve">compliance, or </w:t>
      </w:r>
      <w:r>
        <w:rPr>
          <w:lang w:eastAsia="en-GB"/>
        </w:rPr>
        <w:t xml:space="preserve">counter to the </w:t>
      </w:r>
      <w:r w:rsidRPr="0086342D">
        <w:rPr>
          <w:lang w:eastAsia="en-GB"/>
        </w:rPr>
        <w:t>values</w:t>
      </w:r>
      <w:r>
        <w:rPr>
          <w:lang w:eastAsia="en-GB"/>
        </w:rPr>
        <w:t xml:space="preserve"> that underpin our objects.</w:t>
      </w:r>
    </w:p>
    <w:p w14:paraId="5C50BFD2" w14:textId="713291C7" w:rsidR="000924F8" w:rsidRPr="00C45552" w:rsidRDefault="000924F8" w:rsidP="004A5BD3">
      <w:pPr>
        <w:pStyle w:val="ListParagraph"/>
        <w:numPr>
          <w:ilvl w:val="0"/>
          <w:numId w:val="7"/>
        </w:numPr>
        <w:rPr>
          <w:rFonts w:ascii="Century Gothic" w:hAnsi="Century Gothic"/>
          <w:b/>
          <w:bCs/>
          <w:color w:val="501549" w:themeColor="accent5" w:themeShade="80"/>
          <w:sz w:val="28"/>
          <w:szCs w:val="28"/>
        </w:rPr>
      </w:pPr>
      <w:r w:rsidRPr="000924F8">
        <w:rPr>
          <w:b/>
          <w:bCs/>
          <w:color w:val="074F6A" w:themeColor="accent4" w:themeShade="80"/>
          <w:lang w:eastAsia="en-GB"/>
        </w:rPr>
        <w:t>Frame the Decision:</w:t>
      </w:r>
      <w:r w:rsidRPr="000924F8">
        <w:rPr>
          <w:color w:val="074F6A" w:themeColor="accent4" w:themeShade="80"/>
          <w:lang w:eastAsia="en-GB"/>
        </w:rPr>
        <w:t xml:space="preserve"> </w:t>
      </w:r>
      <w:r w:rsidRPr="000D3CB3">
        <w:rPr>
          <w:lang w:eastAsia="en-GB"/>
        </w:rPr>
        <w:t xml:space="preserve">endorse, set limits, </w:t>
      </w:r>
      <w:r>
        <w:rPr>
          <w:lang w:eastAsia="en-GB"/>
        </w:rPr>
        <w:t xml:space="preserve">or </w:t>
      </w:r>
      <w:r w:rsidRPr="000D3CB3">
        <w:rPr>
          <w:lang w:eastAsia="en-GB"/>
        </w:rPr>
        <w:t>adopt a stance.</w:t>
      </w:r>
    </w:p>
    <w:p w14:paraId="20DBC551" w14:textId="031DDAD8" w:rsidR="000924F8" w:rsidRDefault="000924F8" w:rsidP="00C45552">
      <w:pPr>
        <w:rPr>
          <w:lang w:eastAsia="en-GB"/>
        </w:rPr>
      </w:pPr>
      <w:r>
        <w:rPr>
          <w:b/>
          <w:bCs/>
          <w:color w:val="074F6A" w:themeColor="accent4" w:themeShade="80"/>
          <w:lang w:eastAsia="en-GB"/>
        </w:rPr>
        <w:t>Policy</w:t>
      </w:r>
      <w:r w:rsidRPr="00436CD5">
        <w:rPr>
          <w:b/>
          <w:bCs/>
          <w:color w:val="074F6A" w:themeColor="accent4" w:themeShade="80"/>
          <w:lang w:eastAsia="en-GB"/>
        </w:rPr>
        <w:t>.</w:t>
      </w:r>
      <w:r w:rsidRPr="00436CD5">
        <w:rPr>
          <w:color w:val="074F6A" w:themeColor="accent4" w:themeShade="80"/>
          <w:lang w:eastAsia="en-GB"/>
        </w:rPr>
        <w:t xml:space="preserve">  </w:t>
      </w:r>
      <w:r w:rsidRPr="000D3CB3">
        <w:rPr>
          <w:lang w:eastAsia="en-GB"/>
        </w:rPr>
        <w:t xml:space="preserve">If you wish to, the above </w:t>
      </w:r>
      <w:r>
        <w:rPr>
          <w:lang w:eastAsia="en-GB"/>
        </w:rPr>
        <w:t xml:space="preserve">process can also be used to create an ethics policy statement.  Apply it to the ethics statements relevant to your organisation, from within the Governance Framework below; </w:t>
      </w:r>
      <w:r w:rsidRPr="00B91EB0">
        <w:rPr>
          <w:i/>
          <w:iCs/>
          <w:lang w:eastAsia="en-GB"/>
        </w:rPr>
        <w:t>ethics related statements are in italics.</w:t>
      </w:r>
      <w:r>
        <w:rPr>
          <w:lang w:eastAsia="en-GB"/>
        </w:rPr>
        <w:t xml:space="preserve">    </w:t>
      </w:r>
    </w:p>
    <w:p w14:paraId="2A2D68BA" w14:textId="77777777" w:rsidR="000924F8" w:rsidRDefault="000924F8" w:rsidP="000924F8">
      <w:pPr>
        <w:shd w:val="clear" w:color="auto" w:fill="FFFFFF"/>
        <w:tabs>
          <w:tab w:val="num" w:pos="720"/>
        </w:tabs>
        <w:spacing w:after="0" w:line="276" w:lineRule="auto"/>
        <w:rPr>
          <w:rFonts w:ascii="Segoe UI Emoji" w:hAnsi="Segoe UI Emoji" w:cs="Segoe UI Emoji"/>
        </w:rPr>
      </w:pPr>
    </w:p>
    <w:p w14:paraId="09E9FFBD" w14:textId="15BE7B05" w:rsidR="00C45552" w:rsidRPr="0022138B" w:rsidRDefault="000924F8" w:rsidP="0022138B">
      <w:pPr>
        <w:rPr>
          <w:sz w:val="24"/>
          <w:lang w:eastAsia="en-GB"/>
        </w:rPr>
      </w:pPr>
      <w:r w:rsidRPr="000617BF">
        <w:rPr>
          <w:rFonts w:ascii="Segoe UI Emoji" w:hAnsi="Segoe UI Emoji" w:cs="Segoe UI Emoji"/>
          <w:lang w:eastAsia="en-GB"/>
        </w:rPr>
        <w:lastRenderedPageBreak/>
        <w:t>💡</w:t>
      </w:r>
      <w:r w:rsidRPr="000617BF">
        <w:rPr>
          <w:lang w:eastAsia="en-GB"/>
        </w:rPr>
        <w:t xml:space="preserve">Top Tip – you can </w:t>
      </w:r>
      <w:hyperlink r:id="rId12" w:history="1">
        <w:r w:rsidRPr="00673AEC">
          <w:rPr>
            <w:rStyle w:val="Hyperlink"/>
            <w:rFonts w:asciiTheme="majorHAnsi" w:eastAsia="Times New Roman" w:hAnsiTheme="majorHAnsi"/>
            <w:kern w:val="0"/>
            <w:lang w:eastAsia="en-GB"/>
          </w:rPr>
          <w:t>download 60+ free policies</w:t>
        </w:r>
      </w:hyperlink>
      <w:r w:rsidRPr="000617BF">
        <w:rPr>
          <w:lang w:eastAsia="en-GB"/>
        </w:rPr>
        <w:t xml:space="preserve"> from Charity Excellence, which have been updated to reflect AI, where appropriate.    </w:t>
      </w:r>
      <w:bookmarkStart w:id="5" w:name="AI_Governance"/>
    </w:p>
    <w:p w14:paraId="357D5459" w14:textId="50E9531C" w:rsidR="000924F8" w:rsidRPr="00C45552" w:rsidRDefault="000924F8" w:rsidP="00C45552">
      <w:pPr>
        <w:pStyle w:val="Heading1"/>
      </w:pPr>
      <w:bookmarkStart w:id="6" w:name="_Toc221621567"/>
      <w:r w:rsidRPr="00AA583C">
        <w:t>Section 2 - AI Governance</w:t>
      </w:r>
      <w:bookmarkEnd w:id="5"/>
      <w:bookmarkEnd w:id="6"/>
    </w:p>
    <w:p w14:paraId="07951F82" w14:textId="3F3F70FC" w:rsidR="000924F8" w:rsidRPr="00C45552" w:rsidRDefault="000924F8" w:rsidP="00C45552">
      <w:pPr>
        <w:rPr>
          <w:i/>
          <w:iCs/>
          <w:lang w:eastAsia="en-GB"/>
        </w:rPr>
      </w:pPr>
      <w:r w:rsidRPr="00C45552">
        <w:rPr>
          <w:i/>
          <w:iCs/>
          <w:lang w:eastAsia="en-GB"/>
        </w:rPr>
        <w:t>The framework for managing AI systems – oversight, structure and rules.</w:t>
      </w:r>
    </w:p>
    <w:p w14:paraId="6890E47A" w14:textId="760C2D82" w:rsidR="000924F8" w:rsidRPr="00C45552" w:rsidRDefault="000924F8" w:rsidP="00C45552">
      <w:pPr>
        <w:pStyle w:val="Heading2"/>
      </w:pPr>
      <w:bookmarkStart w:id="7" w:name="Exercising_Oversight"/>
      <w:bookmarkStart w:id="8" w:name="_Toc221621568"/>
      <w:r>
        <w:t xml:space="preserve">Exercising </w:t>
      </w:r>
      <w:r w:rsidRPr="00C45552">
        <w:t>Oversight</w:t>
      </w:r>
      <w:bookmarkEnd w:id="7"/>
      <w:bookmarkEnd w:id="8"/>
    </w:p>
    <w:p w14:paraId="199A01B3" w14:textId="77777777" w:rsidR="000924F8" w:rsidRPr="00ED1BEF" w:rsidRDefault="000924F8" w:rsidP="004A5BD3">
      <w:pPr>
        <w:pStyle w:val="ListParagraph"/>
        <w:numPr>
          <w:ilvl w:val="0"/>
          <w:numId w:val="8"/>
        </w:numPr>
      </w:pPr>
      <w:r w:rsidRPr="00ED1BEF">
        <w:t>All key AI decisions and proposals will be subject to scrutiny and approval by the Board.</w:t>
      </w:r>
    </w:p>
    <w:p w14:paraId="444000A6" w14:textId="77777777" w:rsidR="000924F8" w:rsidRPr="00856EAC" w:rsidRDefault="000924F8" w:rsidP="004A5BD3">
      <w:pPr>
        <w:pStyle w:val="ListParagraph"/>
        <w:numPr>
          <w:ilvl w:val="0"/>
          <w:numId w:val="8"/>
        </w:numPr>
      </w:pPr>
      <w:r w:rsidRPr="00856EAC">
        <w:t>The</w:t>
      </w:r>
      <w:r>
        <w:t xml:space="preserve"> Board w</w:t>
      </w:r>
      <w:r w:rsidRPr="00856EAC">
        <w:t>ill be advised on any substantive concerns or breaches in AI use.</w:t>
      </w:r>
    </w:p>
    <w:p w14:paraId="6665CB3A" w14:textId="77777777" w:rsidR="000924F8" w:rsidRPr="00ED1BEF" w:rsidRDefault="000924F8" w:rsidP="004A5BD3">
      <w:pPr>
        <w:pStyle w:val="ListParagraph"/>
        <w:numPr>
          <w:ilvl w:val="0"/>
          <w:numId w:val="8"/>
        </w:numPr>
      </w:pPr>
      <w:r w:rsidRPr="00ED1BEF">
        <w:t xml:space="preserve">We will appoint an </w:t>
      </w:r>
      <w:r w:rsidRPr="00D74CBF">
        <w:t>AI lead trustee</w:t>
      </w:r>
      <w:r w:rsidRPr="00ED1BEF">
        <w:t xml:space="preserve"> or allocate </w:t>
      </w:r>
      <w:r w:rsidRPr="00D74CBF">
        <w:t>responsibility to a committee</w:t>
      </w:r>
      <w:r w:rsidRPr="00ED1BEF">
        <w:t>.</w:t>
      </w:r>
    </w:p>
    <w:p w14:paraId="6A3251A0" w14:textId="77777777" w:rsidR="000924F8" w:rsidRDefault="000924F8" w:rsidP="004A5BD3">
      <w:pPr>
        <w:pStyle w:val="ListParagraph"/>
        <w:numPr>
          <w:ilvl w:val="0"/>
          <w:numId w:val="8"/>
        </w:numPr>
      </w:pPr>
      <w:r w:rsidRPr="00856EAC">
        <w:t>To monitor our use of AI</w:t>
      </w:r>
      <w:r>
        <w:t xml:space="preserve"> and </w:t>
      </w:r>
      <w:r w:rsidRPr="00856EAC">
        <w:t>risk and</w:t>
      </w:r>
      <w:r>
        <w:t>.</w:t>
      </w:r>
    </w:p>
    <w:p w14:paraId="277253FF" w14:textId="77777777" w:rsidR="000924F8" w:rsidRPr="00856EAC" w:rsidRDefault="000924F8" w:rsidP="004A5BD3">
      <w:pPr>
        <w:pStyle w:val="ListParagraph"/>
        <w:numPr>
          <w:ilvl w:val="0"/>
          <w:numId w:val="8"/>
        </w:numPr>
      </w:pPr>
      <w:r>
        <w:t xml:space="preserve">To </w:t>
      </w:r>
      <w:r w:rsidRPr="00856EAC">
        <w:t>keep up with evolving AI technologies</w:t>
      </w:r>
      <w:r>
        <w:t xml:space="preserve">, </w:t>
      </w:r>
      <w:r w:rsidRPr="00856EAC">
        <w:t>ethical standards</w:t>
      </w:r>
      <w:r>
        <w:t xml:space="preserve"> and emerging best practice</w:t>
      </w:r>
      <w:r w:rsidRPr="00856EAC">
        <w:t>.</w:t>
      </w:r>
    </w:p>
    <w:p w14:paraId="5DA5FA09" w14:textId="26170B65" w:rsidR="000924F8" w:rsidRPr="00C45552" w:rsidRDefault="000924F8" w:rsidP="004A5BD3">
      <w:pPr>
        <w:pStyle w:val="ListParagraph"/>
        <w:numPr>
          <w:ilvl w:val="0"/>
          <w:numId w:val="8"/>
        </w:numPr>
      </w:pPr>
      <w:r w:rsidRPr="00856EAC">
        <w:t>Will review this policy and our AI performance annually.</w:t>
      </w:r>
    </w:p>
    <w:p w14:paraId="22B46914" w14:textId="383408EC" w:rsidR="000924F8" w:rsidRPr="00C45552" w:rsidRDefault="00C45552" w:rsidP="00C45552">
      <w:pPr>
        <w:rPr>
          <w:rFonts w:eastAsia="Times New Roman"/>
          <w:color w:val="074F6A" w:themeColor="accent4" w:themeShade="80"/>
          <w:kern w:val="0"/>
        </w:rPr>
      </w:pPr>
      <w:r w:rsidRPr="000617BF">
        <w:rPr>
          <w:rFonts w:ascii="Segoe UI Emoji" w:hAnsi="Segoe UI Emoji" w:cs="Segoe UI Emoji"/>
          <w:lang w:eastAsia="en-GB"/>
        </w:rPr>
        <w:t>💡</w:t>
      </w:r>
      <w:r w:rsidRPr="00CD1B80">
        <w:t xml:space="preserve">Top Tip: </w:t>
      </w:r>
      <w:r w:rsidR="000924F8" w:rsidRPr="00C45552">
        <w:t xml:space="preserve">We have simple online job specifications for </w:t>
      </w:r>
      <w:hyperlink r:id="rId13" w:history="1">
        <w:r w:rsidR="000924F8" w:rsidRPr="00C45552">
          <w:rPr>
            <w:rStyle w:val="Hyperlink"/>
            <w:rFonts w:eastAsia="Times New Roman"/>
            <w:kern w:val="0"/>
          </w:rPr>
          <w:t>AI lead trustees</w:t>
        </w:r>
      </w:hyperlink>
      <w:r w:rsidR="000924F8" w:rsidRPr="00C45552">
        <w:rPr>
          <w:rFonts w:eastAsia="Times New Roman"/>
          <w:color w:val="074F6A" w:themeColor="accent4" w:themeShade="80"/>
          <w:kern w:val="0"/>
        </w:rPr>
        <w:t xml:space="preserve"> </w:t>
      </w:r>
      <w:r w:rsidR="000924F8" w:rsidRPr="00C45552">
        <w:rPr>
          <w:rFonts w:eastAsia="Times New Roman"/>
          <w:kern w:val="0"/>
        </w:rPr>
        <w:t xml:space="preserve">and </w:t>
      </w:r>
      <w:hyperlink r:id="rId14" w:history="1">
        <w:r w:rsidR="000924F8" w:rsidRPr="00C45552">
          <w:rPr>
            <w:rStyle w:val="Hyperlink"/>
            <w:rFonts w:eastAsia="Times New Roman"/>
            <w:kern w:val="0"/>
          </w:rPr>
          <w:t>AI responsibilities for committees.</w:t>
        </w:r>
      </w:hyperlink>
    </w:p>
    <w:p w14:paraId="7E2FDFE8" w14:textId="1C3E2F10" w:rsidR="000924F8" w:rsidRDefault="000924F8" w:rsidP="00C45552">
      <w:pPr>
        <w:pStyle w:val="Heading2"/>
      </w:pPr>
      <w:bookmarkStart w:id="9" w:name="Thinking_Strategically"/>
      <w:bookmarkStart w:id="10" w:name="_Toc221621569"/>
      <w:r>
        <w:t>Thinking Strategically</w:t>
      </w:r>
      <w:bookmarkEnd w:id="9"/>
      <w:bookmarkEnd w:id="10"/>
    </w:p>
    <w:p w14:paraId="5C694D36" w14:textId="15D3DEF1" w:rsidR="000924F8" w:rsidRPr="000B16C7" w:rsidRDefault="000924F8" w:rsidP="00520239">
      <w:r w:rsidRPr="00ED1BEF">
        <w:t xml:space="preserve">We have recognised the fundamental impact of AI on society, and it is treated by us as a strategic opportunity. </w:t>
      </w:r>
      <w:r>
        <w:t>Even those who do not actively use AI, there are external threats and it will also impact society overall, not least in areas such as health and poverty.</w:t>
      </w:r>
    </w:p>
    <w:p w14:paraId="49F62201" w14:textId="2D1C0E6C" w:rsidR="000924F8" w:rsidRPr="00520239" w:rsidRDefault="000924F8" w:rsidP="00520239">
      <w:pPr>
        <w:keepNext/>
      </w:pPr>
      <w:r w:rsidRPr="005B3D17">
        <w:t>AI is reflected in our strategic plan and annual reviews.</w:t>
      </w:r>
      <w:r w:rsidR="00520239">
        <w:t xml:space="preserve"> </w:t>
      </w:r>
      <w:r w:rsidRPr="005B3D17">
        <w:t>As part of this we have identified how it is most likely to impact our organisation and community and</w:t>
      </w:r>
      <w:r w:rsidR="00520239">
        <w:t xml:space="preserve"> t</w:t>
      </w:r>
      <w:r w:rsidRPr="00CD1B80">
        <w:t xml:space="preserve">aken appropriate steps to build that into our </w:t>
      </w:r>
      <w:r w:rsidR="00F667C8" w:rsidRPr="00CD1B80">
        <w:t>plans</w:t>
      </w:r>
      <w:r w:rsidRPr="00CD1B80">
        <w:t>.</w:t>
      </w:r>
    </w:p>
    <w:p w14:paraId="1EB69404" w14:textId="0BE515DC" w:rsidR="00C45552" w:rsidRPr="00C45552" w:rsidRDefault="000924F8" w:rsidP="00C45552">
      <w:r w:rsidRPr="000617BF">
        <w:rPr>
          <w:rFonts w:ascii="Segoe UI Emoji" w:hAnsi="Segoe UI Emoji" w:cs="Segoe UI Emoji"/>
          <w:lang w:eastAsia="en-GB"/>
        </w:rPr>
        <w:t>💡</w:t>
      </w:r>
      <w:r w:rsidRPr="00CD1B80">
        <w:t xml:space="preserve">Top Tip: </w:t>
      </w:r>
      <w:hyperlink r:id="rId15" w:history="1">
        <w:r w:rsidRPr="00CD1B80">
          <w:rPr>
            <w:rStyle w:val="Hyperlink"/>
            <w:rFonts w:eastAsia="Times New Roman"/>
            <w:kern w:val="0"/>
          </w:rPr>
          <w:t>The Charity Excellence Learning</w:t>
        </w:r>
      </w:hyperlink>
      <w:r w:rsidRPr="00CD1B80">
        <w:t xml:space="preserve"> </w:t>
      </w:r>
      <w:r>
        <w:t xml:space="preserve">free </w:t>
      </w:r>
      <w:r w:rsidRPr="00CD1B80">
        <w:t>Making AI Work for Your Organisation</w:t>
      </w:r>
      <w:r>
        <w:t xml:space="preserve"> course will enable you to understand the likely impact on your organisation and give you tools to help you respond. </w:t>
      </w:r>
    </w:p>
    <w:p w14:paraId="24E33932" w14:textId="2451C8DB" w:rsidR="000924F8" w:rsidRPr="00934E99" w:rsidRDefault="000924F8" w:rsidP="00C45552">
      <w:pPr>
        <w:pStyle w:val="Heading2"/>
      </w:pPr>
      <w:bookmarkStart w:id="11" w:name="Policies_and_Procedures"/>
      <w:bookmarkStart w:id="12" w:name="_Toc221621570"/>
      <w:r>
        <w:t xml:space="preserve">Reviewing </w:t>
      </w:r>
      <w:r w:rsidRPr="00934E99">
        <w:t>Policies and Procedures</w:t>
      </w:r>
      <w:bookmarkEnd w:id="11"/>
      <w:bookmarkEnd w:id="12"/>
    </w:p>
    <w:p w14:paraId="600FAED4" w14:textId="77777777" w:rsidR="00F667C8" w:rsidRDefault="000924F8" w:rsidP="00520239">
      <w:pPr>
        <w:rPr>
          <w:lang w:eastAsia="en-GB"/>
        </w:rPr>
      </w:pPr>
      <w:r w:rsidRPr="00673AEC">
        <w:rPr>
          <w:lang w:eastAsia="en-GB"/>
        </w:rPr>
        <w:t xml:space="preserve">Policies have been updated to reflect AI, where appropriate. </w:t>
      </w:r>
    </w:p>
    <w:p w14:paraId="33AD3229" w14:textId="4792A6A4" w:rsidR="000924F8" w:rsidRPr="00520239" w:rsidRDefault="00520239" w:rsidP="00520239">
      <w:pPr>
        <w:rPr>
          <w:lang w:eastAsia="en-GB"/>
        </w:rPr>
      </w:pPr>
      <w:r>
        <w:rPr>
          <w:lang w:eastAsia="en-GB"/>
        </w:rPr>
        <w:lastRenderedPageBreak/>
        <w:t>A</w:t>
      </w:r>
      <w:r w:rsidR="000924F8">
        <w:rPr>
          <w:lang w:eastAsia="en-GB"/>
        </w:rPr>
        <w:t>lso d</w:t>
      </w:r>
      <w:r w:rsidR="000924F8" w:rsidRPr="00096AE4">
        <w:rPr>
          <w:lang w:eastAsia="en-GB"/>
        </w:rPr>
        <w:t xml:space="preserve">ocuments such as contracts and agreements, </w:t>
      </w:r>
      <w:r w:rsidR="000924F8">
        <w:rPr>
          <w:lang w:eastAsia="en-GB"/>
        </w:rPr>
        <w:t xml:space="preserve">data processing agreements, </w:t>
      </w:r>
      <w:r w:rsidR="000924F8" w:rsidRPr="00096AE4">
        <w:rPr>
          <w:lang w:eastAsia="en-GB"/>
        </w:rPr>
        <w:t xml:space="preserve">job descriptions, </w:t>
      </w:r>
      <w:r w:rsidR="000924F8">
        <w:rPr>
          <w:lang w:eastAsia="en-GB"/>
        </w:rPr>
        <w:t xml:space="preserve">consent forms, staff handbooks, </w:t>
      </w:r>
      <w:r w:rsidR="000924F8" w:rsidRPr="00096AE4">
        <w:rPr>
          <w:lang w:eastAsia="en-GB"/>
        </w:rPr>
        <w:t>and style guides</w:t>
      </w:r>
      <w:r w:rsidR="000924F8">
        <w:rPr>
          <w:lang w:eastAsia="en-GB"/>
        </w:rPr>
        <w:t>.</w:t>
      </w:r>
    </w:p>
    <w:p w14:paraId="166A29DC" w14:textId="77777777" w:rsidR="000924F8" w:rsidRPr="00C45552" w:rsidRDefault="000924F8" w:rsidP="00520239">
      <w:pPr>
        <w:rPr>
          <w:color w:val="501549" w:themeColor="accent5" w:themeShade="80"/>
          <w:spacing w:val="-3"/>
          <w:kern w:val="28"/>
          <w:sz w:val="28"/>
          <w:szCs w:val="28"/>
        </w:rPr>
      </w:pPr>
      <w:r>
        <w:rPr>
          <w:lang w:eastAsia="en-GB"/>
        </w:rPr>
        <w:t>And induction, on the job or other training content and briefings have been updated, as appropriate.</w:t>
      </w:r>
    </w:p>
    <w:p w14:paraId="55A588D8" w14:textId="4FEFF8F3" w:rsidR="000924F8" w:rsidRDefault="000924F8" w:rsidP="00520239">
      <w:r w:rsidRPr="00CD1B80">
        <w:rPr>
          <w:lang w:eastAsia="en-GB"/>
        </w:rPr>
        <w:t xml:space="preserve">Those with responsibility for or involvement in AI, understand their responsibilities in delivering this and are accountable for doing so: not only staff but also volunteers, partners and contractors. </w:t>
      </w:r>
    </w:p>
    <w:p w14:paraId="4A7F9A51" w14:textId="77777777" w:rsidR="000924F8" w:rsidRDefault="000924F8" w:rsidP="00520239">
      <w:r w:rsidRPr="000617BF">
        <w:rPr>
          <w:rFonts w:ascii="Segoe UI Emoji" w:hAnsi="Segoe UI Emoji" w:cs="Segoe UI Emoji"/>
          <w:lang w:eastAsia="en-GB"/>
        </w:rPr>
        <w:t>💡</w:t>
      </w:r>
      <w:r w:rsidRPr="00CD1B80">
        <w:t xml:space="preserve">Top Tip: </w:t>
      </w:r>
      <w:hyperlink r:id="rId16" w:history="1">
        <w:r w:rsidRPr="00CD1B80">
          <w:rPr>
            <w:rStyle w:val="Hyperlink"/>
            <w:rFonts w:eastAsia="Times New Roman"/>
            <w:kern w:val="0"/>
          </w:rPr>
          <w:t>The Charity Excellence Learning</w:t>
        </w:r>
      </w:hyperlink>
      <w:r w:rsidRPr="00CD1B80">
        <w:t xml:space="preserve"> free </w:t>
      </w:r>
      <w:r>
        <w:t>AI for Boards and Management includes a downloadable toolkit to help you identify policies, law and regulation relevant to your organisation.</w:t>
      </w:r>
      <w:r w:rsidRPr="00CD1B80">
        <w:t xml:space="preserve"> </w:t>
      </w:r>
    </w:p>
    <w:p w14:paraId="40C61EF2" w14:textId="42C9DF4A" w:rsidR="000924F8" w:rsidRDefault="000924F8" w:rsidP="00520239">
      <w:r w:rsidRPr="000617BF">
        <w:rPr>
          <w:rFonts w:ascii="Segoe UI Emoji" w:eastAsia="Times New Roman" w:hAnsi="Segoe UI Emoji" w:cs="Segoe UI Emoji"/>
          <w:kern w:val="0"/>
          <w:lang w:eastAsia="en-GB"/>
        </w:rPr>
        <w:t>💡</w:t>
      </w:r>
      <w:r w:rsidRPr="00575633">
        <w:t>Top Tip: You can download</w:t>
      </w:r>
      <w:r w:rsidRPr="00B97456">
        <w:t xml:space="preserve"> any of our </w:t>
      </w:r>
      <w:hyperlink r:id="rId17" w:history="1">
        <w:r w:rsidRPr="00575633">
          <w:rPr>
            <w:rStyle w:val="Hyperlink"/>
          </w:rPr>
          <w:t>60+ free policies</w:t>
        </w:r>
      </w:hyperlink>
      <w:r w:rsidRPr="00B97456">
        <w:t xml:space="preserve">, which have been updated to reflect AI requirements, where appropriate. </w:t>
      </w:r>
      <w:bookmarkStart w:id="13" w:name="_Ensuring_Compliance"/>
      <w:bookmarkEnd w:id="13"/>
    </w:p>
    <w:p w14:paraId="0B9E015C" w14:textId="19C0BBD9" w:rsidR="000924F8" w:rsidRPr="004619A0" w:rsidRDefault="000924F8" w:rsidP="00520239">
      <w:pPr>
        <w:pStyle w:val="Heading2"/>
      </w:pPr>
      <w:bookmarkStart w:id="14" w:name="_Toc221621571"/>
      <w:r w:rsidRPr="004619A0">
        <w:t>Ensuring Compliance</w:t>
      </w:r>
      <w:bookmarkEnd w:id="14"/>
    </w:p>
    <w:p w14:paraId="47A6D8EC" w14:textId="77777777" w:rsidR="000924F8" w:rsidRPr="00673AEC" w:rsidRDefault="000924F8" w:rsidP="00520239">
      <w:pPr>
        <w:rPr>
          <w:lang w:eastAsia="en-GB"/>
        </w:rPr>
      </w:pPr>
      <w:r w:rsidRPr="00520239">
        <w:rPr>
          <w:lang w:eastAsia="en-GB"/>
        </w:rPr>
        <w:t xml:space="preserve">In using AI, we will comply with relevant legal and regulatory requirements, including </w:t>
      </w:r>
      <w:r w:rsidRPr="00673AEC">
        <w:rPr>
          <w:lang w:eastAsia="en-GB"/>
        </w:rPr>
        <w:t xml:space="preserve">data protection, online safety, equality, human rights, copyright and safeguarding law and regulation, as appropriate.    </w:t>
      </w:r>
    </w:p>
    <w:p w14:paraId="3DBB0FE2" w14:textId="332E7DCB" w:rsidR="000924F8" w:rsidRPr="00520239" w:rsidRDefault="000924F8" w:rsidP="00520239">
      <w:pPr>
        <w:rPr>
          <w:rFonts w:cstheme="majorHAnsi"/>
          <w:lang w:eastAsia="en-GB"/>
        </w:rPr>
      </w:pPr>
      <w:r w:rsidRPr="00520239">
        <w:rPr>
          <w:rFonts w:cstheme="majorHAnsi"/>
        </w:rPr>
        <w:t xml:space="preserve">If using AI meeting note takers, </w:t>
      </w:r>
      <w:r w:rsidRPr="00520239">
        <w:rPr>
          <w:rFonts w:cstheme="majorHAnsi"/>
          <w:lang w:eastAsia="en-GB"/>
        </w:rPr>
        <w:t xml:space="preserve">these are data protection compliant and we have a policy covering consent, accuracy and review, confidentiality and retention. </w:t>
      </w:r>
      <w:r w:rsidRPr="00520239">
        <w:rPr>
          <w:rFonts w:asciiTheme="majorHAnsi" w:eastAsia="Times New Roman" w:hAnsiTheme="majorHAnsi" w:cstheme="majorHAnsi"/>
          <w:kern w:val="0"/>
          <w:lang w:eastAsia="en-GB"/>
        </w:rPr>
        <w:t xml:space="preserve">We also have procedures in place to ensure meetings are kept safe from AI bot attacks. </w:t>
      </w:r>
    </w:p>
    <w:p w14:paraId="4C5D1A75" w14:textId="77777777" w:rsidR="000924F8" w:rsidRDefault="000924F8" w:rsidP="000924F8">
      <w:pPr>
        <w:shd w:val="clear" w:color="auto" w:fill="FFFFFF"/>
        <w:tabs>
          <w:tab w:val="num" w:pos="720"/>
        </w:tabs>
        <w:spacing w:after="0" w:line="276" w:lineRule="auto"/>
        <w:rPr>
          <w:rFonts w:eastAsia="Times New Roman"/>
          <w:kern w:val="0"/>
        </w:rPr>
      </w:pPr>
      <w:r w:rsidRPr="000617BF">
        <w:rPr>
          <w:rFonts w:ascii="Segoe UI Emoji" w:eastAsia="Times New Roman" w:hAnsi="Segoe UI Emoji" w:cs="Segoe UI Emoji"/>
          <w:kern w:val="0"/>
          <w:lang w:eastAsia="en-GB"/>
        </w:rPr>
        <w:t>💡</w:t>
      </w:r>
      <w:r w:rsidRPr="00CD1B80">
        <w:rPr>
          <w:rFonts w:eastAsia="Times New Roman"/>
          <w:kern w:val="0"/>
        </w:rPr>
        <w:t xml:space="preserve">Top Tip: </w:t>
      </w:r>
      <w:hyperlink r:id="rId18" w:history="1">
        <w:r w:rsidRPr="00CD1B80">
          <w:rPr>
            <w:rStyle w:val="Hyperlink"/>
            <w:rFonts w:eastAsia="Times New Roman"/>
            <w:kern w:val="0"/>
          </w:rPr>
          <w:t>The Charity Excellence Learning</w:t>
        </w:r>
      </w:hyperlink>
      <w:r w:rsidRPr="00CD1B80">
        <w:rPr>
          <w:rFonts w:eastAsia="Times New Roman"/>
          <w:kern w:val="0"/>
        </w:rPr>
        <w:t xml:space="preserve"> free </w:t>
      </w:r>
      <w:r>
        <w:rPr>
          <w:rFonts w:eastAsia="Times New Roman"/>
          <w:kern w:val="0"/>
        </w:rPr>
        <w:t>AI for Boards and Management includes a downloadable toolkit to help you identify policies, law and regulation relevant to your organisation.</w:t>
      </w:r>
      <w:r w:rsidRPr="00CD1B80">
        <w:rPr>
          <w:rFonts w:eastAsia="Times New Roman"/>
          <w:kern w:val="0"/>
        </w:rPr>
        <w:t xml:space="preserve"> </w:t>
      </w:r>
    </w:p>
    <w:p w14:paraId="0DFB3127" w14:textId="30613B53" w:rsidR="000924F8" w:rsidRPr="00520239" w:rsidRDefault="000924F8" w:rsidP="000924F8">
      <w:pPr>
        <w:shd w:val="clear" w:color="auto" w:fill="FFFFFF"/>
        <w:tabs>
          <w:tab w:val="num" w:pos="720"/>
        </w:tabs>
        <w:spacing w:after="0" w:line="276" w:lineRule="auto"/>
        <w:rPr>
          <w:rFonts w:eastAsia="Times New Roman"/>
          <w:kern w:val="0"/>
        </w:rPr>
      </w:pPr>
      <w:r w:rsidRPr="000617BF">
        <w:rPr>
          <w:rFonts w:ascii="Segoe UI Emoji" w:eastAsia="Times New Roman" w:hAnsi="Segoe UI Emoji" w:cs="Segoe UI Emoji"/>
          <w:kern w:val="0"/>
          <w:lang w:eastAsia="en-GB"/>
        </w:rPr>
        <w:t>💡</w:t>
      </w:r>
      <w:r w:rsidRPr="00CD1B80">
        <w:rPr>
          <w:rFonts w:eastAsia="Times New Roman"/>
          <w:kern w:val="0"/>
        </w:rPr>
        <w:t>Top Tip:</w:t>
      </w:r>
      <w:r>
        <w:rPr>
          <w:rFonts w:eastAsia="Times New Roman"/>
          <w:kern w:val="0"/>
        </w:rPr>
        <w:t xml:space="preserve"> </w:t>
      </w:r>
      <w:hyperlink r:id="rId19" w:history="1">
        <w:r w:rsidRPr="00CD1B80">
          <w:rPr>
            <w:rStyle w:val="Hyperlink"/>
            <w:rFonts w:eastAsia="Times New Roman"/>
            <w:kern w:val="0"/>
          </w:rPr>
          <w:t>Charity Excellence Learning</w:t>
        </w:r>
      </w:hyperlink>
      <w:r w:rsidRPr="00CD1B80">
        <w:rPr>
          <w:rFonts w:eastAsia="Times New Roman"/>
          <w:kern w:val="0"/>
        </w:rPr>
        <w:t xml:space="preserve"> </w:t>
      </w:r>
      <w:r>
        <w:rPr>
          <w:rFonts w:eastAsia="Times New Roman"/>
          <w:kern w:val="0"/>
        </w:rPr>
        <w:t xml:space="preserve">has a bite size (20 mins) course on keeping meetings safe, including a downloadable AI Note Taker comparison table, a checklist and also an action plan. We also have a simple AI best practice guide to </w:t>
      </w:r>
      <w:hyperlink r:id="rId20" w:history="1">
        <w:r w:rsidRPr="00673AEC">
          <w:rPr>
            <w:rStyle w:val="Hyperlink"/>
            <w:rFonts w:eastAsia="Times New Roman"/>
            <w:kern w:val="0"/>
          </w:rPr>
          <w:t>keeping meetings safe from bot attack.</w:t>
        </w:r>
      </w:hyperlink>
      <w:r>
        <w:rPr>
          <w:rFonts w:eastAsia="Times New Roman"/>
          <w:kern w:val="0"/>
        </w:rPr>
        <w:t xml:space="preserve"> </w:t>
      </w:r>
    </w:p>
    <w:p w14:paraId="78996DB2" w14:textId="5F577729" w:rsidR="000924F8" w:rsidRPr="0022138B" w:rsidRDefault="000924F8" w:rsidP="0022138B">
      <w:pPr>
        <w:pStyle w:val="Heading2"/>
      </w:pPr>
      <w:bookmarkStart w:id="15" w:name="_Safe_and_Ethical"/>
      <w:bookmarkStart w:id="16" w:name="_Toc221621572"/>
      <w:bookmarkEnd w:id="15"/>
      <w:r>
        <w:lastRenderedPageBreak/>
        <w:t xml:space="preserve">Safe and Ethical </w:t>
      </w:r>
      <w:r w:rsidRPr="00EE2387">
        <w:t>Fundraising</w:t>
      </w:r>
      <w:bookmarkEnd w:id="16"/>
    </w:p>
    <w:p w14:paraId="31123F46" w14:textId="77777777" w:rsidR="000924F8" w:rsidRPr="00520239" w:rsidRDefault="000924F8" w:rsidP="00520239">
      <w:pPr>
        <w:rPr>
          <w:rFonts w:eastAsia="Times New Roman"/>
          <w:kern w:val="0"/>
          <w:lang w:eastAsia="en-GB"/>
        </w:rPr>
      </w:pPr>
      <w:r w:rsidRPr="00520239">
        <w:rPr>
          <w:rFonts w:eastAsia="Times New Roman"/>
          <w:kern w:val="0"/>
          <w:lang w:eastAsia="en-GB"/>
        </w:rPr>
        <w:t xml:space="preserve">We are aware of and comply with the </w:t>
      </w:r>
      <w:hyperlink r:id="rId21" w:history="1">
        <w:r w:rsidRPr="00520239">
          <w:rPr>
            <w:rStyle w:val="Hyperlink"/>
            <w:rFonts w:eastAsia="Times New Roman"/>
            <w:color w:val="000000" w:themeColor="text1"/>
            <w:kern w:val="0"/>
            <w:lang w:eastAsia="en-GB"/>
          </w:rPr>
          <w:t>Fundraising Regulator guidance on using AI.</w:t>
        </w:r>
      </w:hyperlink>
      <w:r w:rsidRPr="00520239">
        <w:rPr>
          <w:rFonts w:eastAsia="Times New Roman"/>
          <w:kern w:val="0"/>
          <w:lang w:eastAsia="en-GB"/>
        </w:rPr>
        <w:t xml:space="preserve"> </w:t>
      </w:r>
    </w:p>
    <w:p w14:paraId="241232C7" w14:textId="77777777" w:rsidR="000924F8" w:rsidRPr="00520239" w:rsidRDefault="000924F8" w:rsidP="00520239">
      <w:pPr>
        <w:rPr>
          <w:rFonts w:eastAsia="Times New Roman"/>
          <w:kern w:val="0"/>
          <w:lang w:eastAsia="en-GB"/>
        </w:rPr>
      </w:pPr>
      <w:r w:rsidRPr="00520239">
        <w:rPr>
          <w:rFonts w:eastAsia="Times New Roman"/>
          <w:kern w:val="0"/>
          <w:lang w:eastAsia="en-GB"/>
        </w:rPr>
        <w:t>We have an AI policy for bid writing.</w:t>
      </w:r>
    </w:p>
    <w:p w14:paraId="6932C7AB" w14:textId="77777777" w:rsidR="000924F8" w:rsidRPr="00520239" w:rsidRDefault="000924F8" w:rsidP="00520239">
      <w:pPr>
        <w:rPr>
          <w:rFonts w:eastAsia="Times New Roman"/>
          <w:kern w:val="0"/>
          <w:lang w:eastAsia="en-GB"/>
        </w:rPr>
      </w:pPr>
      <w:r w:rsidRPr="00520239">
        <w:rPr>
          <w:rFonts w:eastAsia="Times New Roman"/>
          <w:i/>
          <w:iCs/>
          <w:kern w:val="0"/>
          <w:lang w:eastAsia="en-GB"/>
        </w:rPr>
        <w:t>If using AI bots to fundraise, we will ensure there are built in safety systems, reporting and oversight to safeguard vulnerable people from exploitation by the AI.</w:t>
      </w:r>
      <w:r w:rsidRPr="00520239">
        <w:rPr>
          <w:rFonts w:eastAsia="Times New Roman"/>
          <w:kern w:val="0"/>
          <w:lang w:eastAsia="en-GB"/>
        </w:rPr>
        <w:t xml:space="preserve"> </w:t>
      </w:r>
    </w:p>
    <w:p w14:paraId="411DF2AC" w14:textId="041D0077" w:rsidR="000924F8" w:rsidRPr="00520239" w:rsidRDefault="000924F8" w:rsidP="00520239">
      <w:pPr>
        <w:rPr>
          <w:rFonts w:eastAsia="Times New Roman"/>
          <w:kern w:val="0"/>
          <w:lang w:eastAsia="en-GB"/>
        </w:rPr>
      </w:pPr>
      <w:r w:rsidRPr="00520239">
        <w:rPr>
          <w:rFonts w:eastAsia="Times New Roman"/>
          <w:kern w:val="0"/>
          <w:lang w:eastAsia="en-GB"/>
        </w:rPr>
        <w:t>If using AI with a CRM, we have carried out a data protection impact assessment (DPIA) and updated our data protection policy and procedures to reflect this.</w:t>
      </w:r>
    </w:p>
    <w:p w14:paraId="34F38322" w14:textId="77777777" w:rsidR="000924F8" w:rsidRDefault="000924F8" w:rsidP="00520239">
      <w:r w:rsidRPr="000617BF">
        <w:rPr>
          <w:rFonts w:ascii="Segoe UI Emoji" w:hAnsi="Segoe UI Emoji" w:cs="Segoe UI Emoji"/>
          <w:lang w:eastAsia="en-GB"/>
        </w:rPr>
        <w:t>💡</w:t>
      </w:r>
      <w:r w:rsidRPr="00CD1B80">
        <w:t xml:space="preserve">Top Tip: </w:t>
      </w:r>
      <w:hyperlink r:id="rId22" w:history="1">
        <w:r w:rsidRPr="00CD1B80">
          <w:rPr>
            <w:rStyle w:val="Hyperlink"/>
            <w:rFonts w:eastAsia="Times New Roman"/>
            <w:kern w:val="0"/>
          </w:rPr>
          <w:t>The Charity Excellence Learning</w:t>
        </w:r>
      </w:hyperlink>
      <w:r w:rsidRPr="00CD1B80">
        <w:t xml:space="preserve"> free </w:t>
      </w:r>
      <w:r>
        <w:t>AI Fundraising Compliance bite size course (20 mins) will enable you to understand your responsibilities</w:t>
      </w:r>
      <w:r w:rsidRPr="00CD1B80">
        <w:t xml:space="preserve">. </w:t>
      </w:r>
    </w:p>
    <w:p w14:paraId="7CFA703C" w14:textId="77777777" w:rsidR="000924F8" w:rsidRDefault="000924F8" w:rsidP="00520239">
      <w:r w:rsidRPr="000617BF">
        <w:rPr>
          <w:rFonts w:ascii="Segoe UI Emoji" w:hAnsi="Segoe UI Emoji" w:cs="Segoe UI Emoji"/>
          <w:lang w:eastAsia="en-GB"/>
        </w:rPr>
        <w:t>💡</w:t>
      </w:r>
      <w:r w:rsidRPr="00CD1B80">
        <w:t>Top Tip:</w:t>
      </w:r>
      <w:r>
        <w:t xml:space="preserve"> Our </w:t>
      </w:r>
      <w:hyperlink r:id="rId23" w:history="1">
        <w:r w:rsidRPr="00D74CBF">
          <w:rPr>
            <w:rStyle w:val="Hyperlink"/>
            <w:rFonts w:eastAsia="Times New Roman"/>
            <w:kern w:val="0"/>
          </w:rPr>
          <w:t>CRM Systems - AI and Data Protection</w:t>
        </w:r>
      </w:hyperlink>
      <w:r w:rsidRPr="00D74CBF">
        <w:t xml:space="preserve"> </w:t>
      </w:r>
      <w:r>
        <w:t xml:space="preserve">is </w:t>
      </w:r>
      <w:r w:rsidRPr="00D74CBF">
        <w:t>a checklist of what you need to think about and a draft Data Protection Impact Assessment.</w:t>
      </w:r>
    </w:p>
    <w:p w14:paraId="2EB0B98A" w14:textId="577FCB60" w:rsidR="000924F8" w:rsidRDefault="000924F8" w:rsidP="00520239">
      <w:r w:rsidRPr="000617BF">
        <w:rPr>
          <w:rFonts w:ascii="Segoe UI Emoji" w:hAnsi="Segoe UI Emoji" w:cs="Segoe UI Emoji"/>
          <w:lang w:eastAsia="en-GB"/>
        </w:rPr>
        <w:t>💡</w:t>
      </w:r>
      <w:r w:rsidRPr="00CD1B80">
        <w:t>Top Tip:</w:t>
      </w:r>
      <w:r>
        <w:t xml:space="preserve"> Download an </w:t>
      </w:r>
      <w:hyperlink r:id="rId24" w:history="1">
        <w:r w:rsidRPr="00ED2D3B">
          <w:rPr>
            <w:rStyle w:val="Hyperlink"/>
            <w:rFonts w:eastAsia="Times New Roman"/>
            <w:kern w:val="0"/>
          </w:rPr>
          <w:t>ethical fundraising policy</w:t>
        </w:r>
      </w:hyperlink>
      <w:r>
        <w:t xml:space="preserve"> from Charity Excellence. It covers the key issues </w:t>
      </w:r>
      <w:r w:rsidR="00F667C8">
        <w:t>and</w:t>
      </w:r>
      <w:r>
        <w:t xml:space="preserve"> includes our best practice protocols for fundraising bots. </w:t>
      </w:r>
    </w:p>
    <w:p w14:paraId="1761BDE9" w14:textId="55C6155E" w:rsidR="000924F8" w:rsidRPr="00204C5A" w:rsidRDefault="000924F8" w:rsidP="00204C5A">
      <w:r w:rsidRPr="000617BF">
        <w:rPr>
          <w:rFonts w:ascii="Segoe UI Emoji" w:hAnsi="Segoe UI Emoji" w:cs="Segoe UI Emoji"/>
          <w:lang w:eastAsia="en-GB"/>
        </w:rPr>
        <w:t>💡</w:t>
      </w:r>
      <w:r>
        <w:t xml:space="preserve">Top Tip: We’ve created AI best practice </w:t>
      </w:r>
      <w:hyperlink r:id="rId25" w:history="1">
        <w:r>
          <w:rPr>
            <w:rStyle w:val="Hyperlink"/>
          </w:rPr>
          <w:t>for Bid Writing</w:t>
        </w:r>
      </w:hyperlink>
      <w:r>
        <w:t xml:space="preserve"> guidance and also additional guidance for </w:t>
      </w:r>
      <w:hyperlink r:id="rId26" w:history="1">
        <w:r w:rsidRPr="00F51192">
          <w:rPr>
            <w:rStyle w:val="Hyperlink"/>
          </w:rPr>
          <w:t>Grant Makers</w:t>
        </w:r>
      </w:hyperlink>
      <w:r>
        <w:t>.</w:t>
      </w:r>
    </w:p>
    <w:p w14:paraId="1BBF4AB8" w14:textId="62F890CB" w:rsidR="000924F8" w:rsidRPr="00DF060A" w:rsidRDefault="000924F8" w:rsidP="00204C5A">
      <w:pPr>
        <w:pStyle w:val="Heading2"/>
      </w:pPr>
      <w:bookmarkStart w:id="17" w:name="_Effective_Decision_Making"/>
      <w:bookmarkStart w:id="18" w:name="_Toc221621573"/>
      <w:bookmarkEnd w:id="17"/>
      <w:r>
        <w:t xml:space="preserve">Effective </w:t>
      </w:r>
      <w:r w:rsidRPr="00DF060A">
        <w:t>Decision Making</w:t>
      </w:r>
      <w:bookmarkEnd w:id="18"/>
    </w:p>
    <w:p w14:paraId="14A23BBB" w14:textId="77777777" w:rsidR="000924F8" w:rsidRPr="00ED1BEF" w:rsidRDefault="000924F8" w:rsidP="00204C5A">
      <w:pPr>
        <w:rPr>
          <w:lang w:eastAsia="en-GB"/>
        </w:rPr>
      </w:pPr>
      <w:r w:rsidRPr="00ED1BEF">
        <w:rPr>
          <w:lang w:eastAsia="en-GB"/>
        </w:rPr>
        <w:t>Final decisions are always made by a human.</w:t>
      </w:r>
    </w:p>
    <w:p w14:paraId="2EDA21F8" w14:textId="77777777" w:rsidR="000924F8" w:rsidRDefault="000924F8" w:rsidP="00204C5A">
      <w:pPr>
        <w:rPr>
          <w:lang w:eastAsia="en-GB"/>
        </w:rPr>
      </w:pPr>
      <w:r>
        <w:rPr>
          <w:lang w:eastAsia="en-GB"/>
        </w:rPr>
        <w:t xml:space="preserve">When an audit trail for a decision is required, any AI input into that will be retained, if necessary to explain the decision.  </w:t>
      </w:r>
    </w:p>
    <w:p w14:paraId="0155E0F1" w14:textId="77777777" w:rsidR="000924F8" w:rsidRPr="00ED1BEF" w:rsidRDefault="000924F8" w:rsidP="00204C5A">
      <w:pPr>
        <w:rPr>
          <w:lang w:eastAsia="en-GB"/>
        </w:rPr>
      </w:pPr>
      <w:r w:rsidRPr="00ED1BEF">
        <w:rPr>
          <w:lang w:eastAsia="en-GB"/>
        </w:rPr>
        <w:t>We have checked and approved the AI systems we use, and people are aware that they must not use other AI systems without approval (shadow AI).</w:t>
      </w:r>
    </w:p>
    <w:p w14:paraId="56A339B8" w14:textId="0119026C" w:rsidR="000924F8" w:rsidRDefault="000924F8" w:rsidP="00204C5A">
      <w:pPr>
        <w:rPr>
          <w:lang w:eastAsia="en-GB"/>
        </w:rPr>
      </w:pPr>
      <w:r w:rsidRPr="00F500C3">
        <w:rPr>
          <w:lang w:eastAsia="en-GB"/>
        </w:rPr>
        <w:t>We will make our AI systems and content as accessible as possible</w:t>
      </w:r>
      <w:r>
        <w:rPr>
          <w:lang w:eastAsia="en-GB"/>
        </w:rPr>
        <w:t xml:space="preserve">, including identifying any </w:t>
      </w:r>
      <w:r w:rsidR="00F667C8">
        <w:rPr>
          <w:lang w:eastAsia="en-GB"/>
        </w:rPr>
        <w:t>accessibility</w:t>
      </w:r>
      <w:r>
        <w:rPr>
          <w:lang w:eastAsia="en-GB"/>
        </w:rPr>
        <w:t xml:space="preserve"> needs within our community</w:t>
      </w:r>
      <w:r w:rsidRPr="00F500C3">
        <w:rPr>
          <w:lang w:eastAsia="en-GB"/>
        </w:rPr>
        <w:t xml:space="preserve">. </w:t>
      </w:r>
    </w:p>
    <w:p w14:paraId="4EEA1C37" w14:textId="77777777" w:rsidR="000924F8" w:rsidRPr="004856B5" w:rsidRDefault="000924F8" w:rsidP="00204C5A">
      <w:pPr>
        <w:rPr>
          <w:i/>
          <w:iCs/>
          <w:lang w:eastAsia="en-GB"/>
        </w:rPr>
      </w:pPr>
      <w:r w:rsidRPr="004856B5">
        <w:rPr>
          <w:i/>
          <w:iCs/>
          <w:lang w:eastAsia="en-GB"/>
        </w:rPr>
        <w:t xml:space="preserve">Insofar as reasonably possible, we will use accurate, fair, and representative data sets to ensure these are inclusive.  </w:t>
      </w:r>
    </w:p>
    <w:p w14:paraId="06493D28" w14:textId="77777777" w:rsidR="000924F8" w:rsidRDefault="000924F8" w:rsidP="00204C5A">
      <w:pPr>
        <w:rPr>
          <w:lang w:eastAsia="en-GB"/>
        </w:rPr>
      </w:pPr>
      <w:r w:rsidRPr="00F500C3">
        <w:rPr>
          <w:lang w:eastAsia="en-GB"/>
        </w:rPr>
        <w:lastRenderedPageBreak/>
        <w:t xml:space="preserve">We will ensure that any AI decisions are understandable and interpretable by </w:t>
      </w:r>
      <w:r>
        <w:rPr>
          <w:lang w:eastAsia="en-GB"/>
        </w:rPr>
        <w:t>our community</w:t>
      </w:r>
      <w:r w:rsidRPr="00F500C3">
        <w:rPr>
          <w:lang w:eastAsia="en-GB"/>
        </w:rPr>
        <w:t xml:space="preserve">. </w:t>
      </w:r>
    </w:p>
    <w:p w14:paraId="42BBCC79" w14:textId="77777777" w:rsidR="000924F8" w:rsidRDefault="000924F8" w:rsidP="00204C5A">
      <w:pPr>
        <w:rPr>
          <w:lang w:eastAsia="en-GB"/>
        </w:rPr>
      </w:pPr>
      <w:r w:rsidRPr="00F500C3">
        <w:rPr>
          <w:lang w:eastAsia="en-GB"/>
        </w:rPr>
        <w:t xml:space="preserve">This could involve documenting the logic behind AI decisions, providing clear explanations, and </w:t>
      </w:r>
      <w:r>
        <w:rPr>
          <w:lang w:eastAsia="en-GB"/>
        </w:rPr>
        <w:t xml:space="preserve">ensuring </w:t>
      </w:r>
      <w:r w:rsidRPr="00F500C3">
        <w:rPr>
          <w:lang w:eastAsia="en-GB"/>
        </w:rPr>
        <w:t xml:space="preserve">the reasoning is accessible to non-technical users.  </w:t>
      </w:r>
    </w:p>
    <w:p w14:paraId="39A0067D" w14:textId="77777777" w:rsidR="000924F8" w:rsidRDefault="000924F8" w:rsidP="00204C5A">
      <w:pPr>
        <w:rPr>
          <w:lang w:eastAsia="en-GB"/>
        </w:rPr>
      </w:pPr>
      <w:r w:rsidRPr="00F500C3">
        <w:rPr>
          <w:lang w:eastAsia="en-GB"/>
        </w:rPr>
        <w:t>If AI is used to make decisions about people, we will ensure they have the right to conte</w:t>
      </w:r>
      <w:r>
        <w:rPr>
          <w:lang w:eastAsia="en-GB"/>
        </w:rPr>
        <w:t>st</w:t>
      </w:r>
      <w:r w:rsidRPr="00F500C3">
        <w:rPr>
          <w:lang w:eastAsia="en-GB"/>
        </w:rPr>
        <w:t xml:space="preserve"> these. </w:t>
      </w:r>
    </w:p>
    <w:p w14:paraId="4B25BCA8" w14:textId="5B5E4060" w:rsidR="000924F8" w:rsidRPr="00DF060A" w:rsidRDefault="000924F8" w:rsidP="00204C5A">
      <w:pPr>
        <w:pStyle w:val="Heading2"/>
      </w:pPr>
      <w:bookmarkStart w:id="19" w:name="_Toc221621574"/>
      <w:bookmarkStart w:id="20" w:name="Checks_and_Safeguards"/>
      <w:r>
        <w:t>Having Appropriate Checks and Safeguards for Content</w:t>
      </w:r>
      <w:bookmarkEnd w:id="19"/>
    </w:p>
    <w:bookmarkEnd w:id="20"/>
    <w:p w14:paraId="01C34B4E" w14:textId="77777777" w:rsidR="000924F8" w:rsidRPr="00ED1BEF" w:rsidRDefault="000924F8" w:rsidP="00204C5A">
      <w:pPr>
        <w:rPr>
          <w:lang w:eastAsia="en-GB"/>
        </w:rPr>
      </w:pPr>
      <w:r w:rsidRPr="00ED1BEF">
        <w:rPr>
          <w:lang w:eastAsia="en-GB"/>
        </w:rPr>
        <w:t>We are open and transparent that content has been created by AI.</w:t>
      </w:r>
    </w:p>
    <w:p w14:paraId="3C2CB3BF" w14:textId="77777777" w:rsidR="000924F8" w:rsidRPr="00DB1BAB" w:rsidRDefault="000924F8" w:rsidP="00204C5A">
      <w:pPr>
        <w:rPr>
          <w:lang w:eastAsia="en-GB"/>
        </w:rPr>
      </w:pPr>
      <w:r w:rsidRPr="00DB1BAB">
        <w:rPr>
          <w:lang w:eastAsia="en-GB"/>
        </w:rPr>
        <w:t>AI created content is either self-evident or clearly identified and.</w:t>
      </w:r>
    </w:p>
    <w:p w14:paraId="19F87A03" w14:textId="77777777" w:rsidR="000924F8" w:rsidRPr="00ED1BEF" w:rsidRDefault="000924F8" w:rsidP="00204C5A">
      <w:pPr>
        <w:rPr>
          <w:lang w:eastAsia="en-GB"/>
        </w:rPr>
      </w:pPr>
      <w:r>
        <w:rPr>
          <w:lang w:eastAsia="en-GB"/>
        </w:rPr>
        <w:t>We use AI ethically and do not use it in a way that breaches the Law or regulation</w:t>
      </w:r>
      <w:r w:rsidRPr="00ED1BEF">
        <w:rPr>
          <w:lang w:eastAsia="en-GB"/>
        </w:rPr>
        <w:t xml:space="preserve">. </w:t>
      </w:r>
    </w:p>
    <w:p w14:paraId="6C6D847A" w14:textId="5E457904" w:rsidR="000924F8" w:rsidRPr="00DB1BAB" w:rsidRDefault="00F667C8" w:rsidP="00204C5A">
      <w:pPr>
        <w:rPr>
          <w:lang w:eastAsia="en-GB"/>
        </w:rPr>
      </w:pPr>
      <w:r>
        <w:rPr>
          <w:lang w:eastAsia="en-GB"/>
        </w:rPr>
        <w:t>We</w:t>
      </w:r>
      <w:r w:rsidR="000924F8">
        <w:rPr>
          <w:lang w:eastAsia="en-GB"/>
        </w:rPr>
        <w:t xml:space="preserve"> will ensure we do not infringe copyright.   </w:t>
      </w:r>
    </w:p>
    <w:p w14:paraId="40802FC9" w14:textId="77777777" w:rsidR="000924F8" w:rsidRPr="004856B5" w:rsidRDefault="000924F8" w:rsidP="00204C5A">
      <w:pPr>
        <w:rPr>
          <w:rFonts w:cstheme="majorHAnsi"/>
          <w:i/>
          <w:iCs/>
        </w:rPr>
      </w:pPr>
      <w:r w:rsidRPr="004856B5">
        <w:rPr>
          <w:rFonts w:cstheme="majorHAnsi"/>
          <w:i/>
          <w:iCs/>
        </w:rPr>
        <w:t xml:space="preserve">When </w:t>
      </w:r>
      <w:r w:rsidRPr="00003575">
        <w:rPr>
          <w:rFonts w:cstheme="majorHAnsi"/>
          <w:i/>
          <w:iCs/>
        </w:rPr>
        <w:t>we use AI to create images</w:t>
      </w:r>
      <w:r w:rsidRPr="004856B5">
        <w:rPr>
          <w:rFonts w:cstheme="majorHAnsi"/>
          <w:i/>
          <w:iCs/>
        </w:rPr>
        <w:t xml:space="preserve">, we will do so responsibly and transparently. </w:t>
      </w:r>
    </w:p>
    <w:p w14:paraId="10B6086A" w14:textId="77777777" w:rsidR="000924F8" w:rsidRPr="004856B5" w:rsidRDefault="000924F8" w:rsidP="00204C5A">
      <w:pPr>
        <w:rPr>
          <w:rFonts w:cstheme="majorHAnsi"/>
          <w:i/>
          <w:iCs/>
        </w:rPr>
      </w:pPr>
      <w:r w:rsidRPr="004856B5">
        <w:rPr>
          <w:rFonts w:cstheme="majorHAnsi"/>
          <w:i/>
          <w:iCs/>
        </w:rPr>
        <w:t xml:space="preserve">Any AI-generated image will be clearly identified as such, and we will check it carefully before use to make sure it is accurate, respectful and suitable. </w:t>
      </w:r>
    </w:p>
    <w:p w14:paraId="326D8E8B" w14:textId="77777777" w:rsidR="000924F8" w:rsidRPr="00107A2E" w:rsidRDefault="000924F8" w:rsidP="00204C5A">
      <w:pPr>
        <w:rPr>
          <w:rFonts w:cstheme="majorHAnsi"/>
        </w:rPr>
      </w:pPr>
      <w:r>
        <w:rPr>
          <w:rFonts w:cstheme="majorHAnsi"/>
        </w:rPr>
        <w:t xml:space="preserve">We avoid uploading high resolution facial images and sensitive data, such as personal information in meta data, which will be publicly accessible (such as social media, and websites) because this may place individuals at </w:t>
      </w:r>
      <w:r w:rsidRPr="00A574A1">
        <w:rPr>
          <w:rFonts w:cstheme="majorHAnsi"/>
        </w:rPr>
        <w:t>increased risk</w:t>
      </w:r>
      <w:r>
        <w:rPr>
          <w:rFonts w:cstheme="majorHAnsi"/>
        </w:rPr>
        <w:t xml:space="preserve">.  </w:t>
      </w:r>
    </w:p>
    <w:p w14:paraId="300241A4" w14:textId="77777777" w:rsidR="000924F8" w:rsidRPr="004856B5" w:rsidRDefault="000924F8" w:rsidP="00204C5A">
      <w:pPr>
        <w:rPr>
          <w:rFonts w:cstheme="majorHAnsi"/>
          <w:i/>
          <w:iCs/>
          <w:lang w:eastAsia="en-GB"/>
        </w:rPr>
      </w:pPr>
      <w:r w:rsidRPr="004856B5">
        <w:rPr>
          <w:rFonts w:cstheme="majorHAnsi"/>
          <w:i/>
          <w:iCs/>
        </w:rPr>
        <w:t>We will avoid creating or sharing images that could misrepresent people, places or events, and we will be culturally sensitive by taking extra care with sensitive subjects such as disability, ethnicity or religion.</w:t>
      </w:r>
    </w:p>
    <w:p w14:paraId="619CED91" w14:textId="77777777" w:rsidR="000924F8" w:rsidRDefault="000924F8" w:rsidP="00204C5A">
      <w:pPr>
        <w:rPr>
          <w:i/>
          <w:iCs/>
          <w:lang w:eastAsia="en-GB"/>
        </w:rPr>
      </w:pPr>
      <w:r w:rsidRPr="004856B5">
        <w:rPr>
          <w:i/>
          <w:iCs/>
          <w:lang w:eastAsia="en-GB"/>
        </w:rPr>
        <w:t xml:space="preserve">There is appropriate content moderation by humans, to minimise the potential for errors and bias/defamatory phrases etc. </w:t>
      </w:r>
    </w:p>
    <w:p w14:paraId="5C52CE55" w14:textId="77777777" w:rsidR="000924F8" w:rsidRDefault="000924F8" w:rsidP="00204C5A">
      <w:pPr>
        <w:rPr>
          <w:rFonts w:asciiTheme="majorHAnsi" w:eastAsia="Times New Roman" w:hAnsiTheme="majorHAnsi"/>
          <w:kern w:val="0"/>
          <w:lang w:eastAsia="en-GB"/>
        </w:rPr>
      </w:pPr>
      <w:r w:rsidRPr="00B9215E">
        <w:rPr>
          <w:rFonts w:ascii="Segoe UI Emoji" w:hAnsi="Segoe UI Emoji" w:cs="Segoe UI Emoji"/>
        </w:rPr>
        <w:t>💡</w:t>
      </w:r>
      <w:r>
        <w:rPr>
          <w:rFonts w:asciiTheme="majorHAnsi" w:eastAsia="Times New Roman" w:hAnsiTheme="majorHAnsi"/>
          <w:kern w:val="0"/>
          <w:lang w:eastAsia="en-GB"/>
        </w:rPr>
        <w:t xml:space="preserve"> Top Tip: We have AI best practice guides for </w:t>
      </w:r>
      <w:hyperlink r:id="rId27" w:history="1">
        <w:r w:rsidRPr="00B957AA">
          <w:rPr>
            <w:rStyle w:val="Hyperlink"/>
            <w:rFonts w:asciiTheme="majorHAnsi" w:eastAsia="Times New Roman" w:hAnsiTheme="majorHAnsi"/>
            <w:kern w:val="0"/>
            <w:lang w:eastAsia="en-GB"/>
          </w:rPr>
          <w:t>Ethical Use of AI Imagery</w:t>
        </w:r>
      </w:hyperlink>
      <w:r>
        <w:rPr>
          <w:rFonts w:asciiTheme="majorHAnsi" w:eastAsia="Times New Roman" w:hAnsiTheme="majorHAnsi"/>
          <w:kern w:val="0"/>
          <w:lang w:eastAsia="en-GB"/>
        </w:rPr>
        <w:t xml:space="preserve">, </w:t>
      </w:r>
      <w:hyperlink r:id="rId28" w:history="1">
        <w:r w:rsidRPr="00B957AA">
          <w:rPr>
            <w:rStyle w:val="Hyperlink"/>
            <w:rFonts w:asciiTheme="majorHAnsi" w:eastAsia="Times New Roman" w:hAnsiTheme="majorHAnsi"/>
            <w:kern w:val="0"/>
            <w:lang w:eastAsia="en-GB"/>
          </w:rPr>
          <w:t>Countering Deepfakes</w:t>
        </w:r>
      </w:hyperlink>
      <w:r>
        <w:rPr>
          <w:rFonts w:asciiTheme="majorHAnsi" w:eastAsia="Times New Roman" w:hAnsiTheme="majorHAnsi"/>
          <w:kern w:val="0"/>
          <w:lang w:eastAsia="en-GB"/>
        </w:rPr>
        <w:t xml:space="preserve">, and </w:t>
      </w:r>
      <w:hyperlink r:id="rId29" w:history="1">
        <w:r w:rsidRPr="00B957AA">
          <w:rPr>
            <w:rStyle w:val="Hyperlink"/>
            <w:rFonts w:asciiTheme="majorHAnsi" w:eastAsia="Times New Roman" w:hAnsiTheme="majorHAnsi"/>
            <w:kern w:val="0"/>
            <w:lang w:eastAsia="en-GB"/>
          </w:rPr>
          <w:t>Fact Checking Misinformation/Disinformation</w:t>
        </w:r>
      </w:hyperlink>
      <w:r>
        <w:rPr>
          <w:rFonts w:asciiTheme="majorHAnsi" w:eastAsia="Times New Roman" w:hAnsiTheme="majorHAnsi"/>
          <w:kern w:val="0"/>
          <w:lang w:eastAsia="en-GB"/>
        </w:rPr>
        <w:t xml:space="preserve">. </w:t>
      </w:r>
    </w:p>
    <w:p w14:paraId="6FC279FA" w14:textId="77777777" w:rsidR="000924F8" w:rsidRPr="00204C5A" w:rsidRDefault="000924F8" w:rsidP="00204C5A">
      <w:pPr>
        <w:rPr>
          <w:lang w:eastAsia="en-GB"/>
        </w:rPr>
      </w:pPr>
      <w:r w:rsidRPr="00204C5A">
        <w:rPr>
          <w:rFonts w:ascii="Apple Color Emoji" w:hAnsi="Apple Color Emoji" w:cs="Apple Color Emoji"/>
        </w:rPr>
        <w:t>💡</w:t>
      </w:r>
      <w:r w:rsidRPr="00204C5A">
        <w:rPr>
          <w:lang w:eastAsia="en-GB"/>
        </w:rPr>
        <w:t xml:space="preserve"> Top Tip: Our </w:t>
      </w:r>
      <w:hyperlink r:id="rId30" w:history="1">
        <w:r w:rsidRPr="00204C5A">
          <w:rPr>
            <w:rStyle w:val="Hyperlink"/>
            <w:rFonts w:eastAsia="Times New Roman"/>
            <w:kern w:val="0"/>
            <w:lang w:eastAsia="en-GB"/>
          </w:rPr>
          <w:t>NLA Media Guide</w:t>
        </w:r>
      </w:hyperlink>
      <w:r w:rsidRPr="00204C5A">
        <w:rPr>
          <w:lang w:eastAsia="en-GB"/>
        </w:rPr>
        <w:t xml:space="preserve"> includes guidance on how to minimise the risk of infringing copyright and you can download a Copyright Safe Use Policy from the </w:t>
      </w:r>
      <w:hyperlink r:id="rId31" w:history="1">
        <w:r w:rsidRPr="00204C5A">
          <w:rPr>
            <w:rStyle w:val="Hyperlink"/>
            <w:rFonts w:eastAsia="Times New Roman"/>
            <w:kern w:val="0"/>
            <w:lang w:eastAsia="en-GB"/>
          </w:rPr>
          <w:t>Charity Excellence Learning</w:t>
        </w:r>
      </w:hyperlink>
      <w:r w:rsidRPr="00204C5A">
        <w:rPr>
          <w:lang w:eastAsia="en-GB"/>
        </w:rPr>
        <w:t xml:space="preserve"> AI for Boards and Management course.</w:t>
      </w:r>
    </w:p>
    <w:p w14:paraId="12CE69A1" w14:textId="31A4368D" w:rsidR="000924F8" w:rsidRDefault="000924F8" w:rsidP="00204C5A">
      <w:pPr>
        <w:pStyle w:val="Heading2"/>
      </w:pPr>
      <w:bookmarkStart w:id="21" w:name="_Toc221621575"/>
      <w:bookmarkStart w:id="22" w:name="AI_Related_Risks"/>
      <w:r>
        <w:lastRenderedPageBreak/>
        <w:t>Managing AI Related Risks</w:t>
      </w:r>
      <w:bookmarkEnd w:id="21"/>
    </w:p>
    <w:bookmarkEnd w:id="22"/>
    <w:p w14:paraId="13B6F811" w14:textId="77777777" w:rsidR="000924F8" w:rsidRPr="00ED1BEF" w:rsidRDefault="000924F8" w:rsidP="00204C5A">
      <w:pPr>
        <w:rPr>
          <w:rFonts w:eastAsia="Times New Roman"/>
          <w:kern w:val="0"/>
        </w:rPr>
      </w:pPr>
      <w:r w:rsidRPr="00ED1BEF">
        <w:rPr>
          <w:rFonts w:eastAsia="Times New Roman"/>
          <w:kern w:val="0"/>
        </w:rPr>
        <w:t xml:space="preserve">Our </w:t>
      </w:r>
      <w:r w:rsidRPr="00003575">
        <w:rPr>
          <w:rFonts w:eastAsia="Times New Roman"/>
          <w:kern w:val="0"/>
        </w:rPr>
        <w:t>AI risk analysis</w:t>
      </w:r>
      <w:r w:rsidRPr="00003575">
        <w:t xml:space="preserve"> </w:t>
      </w:r>
      <w:r w:rsidRPr="00ED1BEF">
        <w:t>has identified and quantified relevant risks.</w:t>
      </w:r>
      <w:r>
        <w:t xml:space="preserve"> </w:t>
      </w:r>
      <w:r w:rsidRPr="00003575">
        <w:t>This included:</w:t>
      </w:r>
    </w:p>
    <w:p w14:paraId="6D576EF4" w14:textId="77777777" w:rsidR="000924F8" w:rsidRPr="00204C5A" w:rsidRDefault="000924F8" w:rsidP="004A5BD3">
      <w:pPr>
        <w:pStyle w:val="ListParagraph"/>
        <w:numPr>
          <w:ilvl w:val="0"/>
          <w:numId w:val="9"/>
        </w:numPr>
        <w:rPr>
          <w:rFonts w:eastAsia="Times New Roman"/>
          <w:kern w:val="0"/>
        </w:rPr>
      </w:pPr>
      <w:r>
        <w:t>T</w:t>
      </w:r>
      <w:r w:rsidRPr="00204C5A">
        <w:rPr>
          <w:rFonts w:eastAsia="Times New Roman"/>
          <w:kern w:val="0"/>
        </w:rPr>
        <w:t xml:space="preserve">he use of AI by others, such as deepfakes, scams and cyber threats.  </w:t>
      </w:r>
    </w:p>
    <w:p w14:paraId="4E486B1E" w14:textId="77777777" w:rsidR="000924F8" w:rsidRPr="00204C5A" w:rsidRDefault="000924F8" w:rsidP="004A5BD3">
      <w:pPr>
        <w:pStyle w:val="ListParagraph"/>
        <w:numPr>
          <w:ilvl w:val="0"/>
          <w:numId w:val="9"/>
        </w:numPr>
        <w:rPr>
          <w:rFonts w:eastAsia="Times New Roman"/>
          <w:kern w:val="0"/>
        </w:rPr>
      </w:pPr>
      <w:r w:rsidRPr="00204C5A">
        <w:rPr>
          <w:rFonts w:eastAsia="Times New Roman"/>
          <w:kern w:val="0"/>
        </w:rPr>
        <w:t>Any specific groups within our community who may be at greater risk.</w:t>
      </w:r>
    </w:p>
    <w:p w14:paraId="4B424E11" w14:textId="77777777" w:rsidR="000924F8" w:rsidRPr="00204C5A" w:rsidRDefault="000924F8" w:rsidP="004A5BD3">
      <w:pPr>
        <w:pStyle w:val="ListParagraph"/>
        <w:numPr>
          <w:ilvl w:val="0"/>
          <w:numId w:val="9"/>
        </w:numPr>
        <w:rPr>
          <w:rFonts w:eastAsia="Times New Roman"/>
          <w:kern w:val="0"/>
        </w:rPr>
      </w:pPr>
      <w:r w:rsidRPr="00204C5A">
        <w:rPr>
          <w:rFonts w:eastAsia="Times New Roman"/>
          <w:kern w:val="0"/>
        </w:rPr>
        <w:t xml:space="preserve">The opportunity cost of not responding to the impact of AI. </w:t>
      </w:r>
    </w:p>
    <w:p w14:paraId="49B9B8CB" w14:textId="77777777" w:rsidR="000924F8" w:rsidRDefault="000924F8" w:rsidP="00204C5A">
      <w:r w:rsidRPr="00ED1BEF">
        <w:rPr>
          <w:b/>
          <w:bCs/>
          <w:color w:val="074F6A" w:themeColor="accent4" w:themeShade="80"/>
        </w:rPr>
        <w:t>Avoidance/mitigation action has been put in place</w:t>
      </w:r>
      <w:r w:rsidRPr="00ED1BEF">
        <w:rPr>
          <w:color w:val="074F6A" w:themeColor="accent4" w:themeShade="80"/>
        </w:rPr>
        <w:t xml:space="preserve"> </w:t>
      </w:r>
      <w:r>
        <w:t xml:space="preserve">that </w:t>
      </w:r>
      <w:r w:rsidRPr="00E632B0">
        <w:t>will ensure that the level of risk remains within acceptable limits</w:t>
      </w:r>
      <w:r>
        <w:t>, including:</w:t>
      </w:r>
    </w:p>
    <w:p w14:paraId="74F31CAF" w14:textId="77777777" w:rsidR="000924F8" w:rsidRPr="00204C5A" w:rsidRDefault="000924F8" w:rsidP="004A5BD3">
      <w:pPr>
        <w:pStyle w:val="ListParagraph"/>
        <w:numPr>
          <w:ilvl w:val="0"/>
          <w:numId w:val="10"/>
        </w:numPr>
        <w:shd w:val="clear" w:color="auto" w:fill="FFFFFF"/>
        <w:spacing w:after="0" w:line="276" w:lineRule="auto"/>
        <w:rPr>
          <w:rFonts w:eastAsia="Times New Roman"/>
          <w:kern w:val="0"/>
        </w:rPr>
      </w:pPr>
      <w:r w:rsidRPr="00204C5A">
        <w:rPr>
          <w:rFonts w:eastAsia="Times New Roman"/>
          <w:kern w:val="0"/>
        </w:rPr>
        <w:t>Ensuring people have been adequately trained and supported, and.</w:t>
      </w:r>
    </w:p>
    <w:p w14:paraId="2DA056B8" w14:textId="77777777" w:rsidR="000924F8" w:rsidRPr="00204C5A" w:rsidRDefault="000924F8" w:rsidP="004A5BD3">
      <w:pPr>
        <w:pStyle w:val="ListParagraph"/>
        <w:numPr>
          <w:ilvl w:val="0"/>
          <w:numId w:val="10"/>
        </w:numPr>
        <w:shd w:val="clear" w:color="auto" w:fill="FFFFFF"/>
        <w:spacing w:after="0" w:line="276" w:lineRule="auto"/>
        <w:rPr>
          <w:rFonts w:eastAsia="Times New Roman"/>
          <w:kern w:val="0"/>
        </w:rPr>
      </w:pPr>
      <w:r w:rsidRPr="00204C5A">
        <w:rPr>
          <w:rFonts w:eastAsia="Times New Roman"/>
          <w:kern w:val="0"/>
        </w:rPr>
        <w:t xml:space="preserve">Policies and procedures being reviewed and updated as necessary.  </w:t>
      </w:r>
    </w:p>
    <w:p w14:paraId="51183D19" w14:textId="2307EB0C" w:rsidR="000924F8" w:rsidRPr="00204C5A" w:rsidRDefault="000924F8" w:rsidP="00204C5A">
      <w:r>
        <w:t xml:space="preserve">The key risks have been included in our risk register and are subject to regular oversight, with AI risk management delegated as appropriate. </w:t>
      </w:r>
    </w:p>
    <w:p w14:paraId="29ECB7BC" w14:textId="77777777" w:rsidR="000924F8" w:rsidRDefault="000924F8" w:rsidP="00204C5A">
      <w:pPr>
        <w:rPr>
          <w:rFonts w:ascii="Segoe UI Emoji" w:hAnsi="Segoe UI Emoji" w:cs="Segoe UI Emoji"/>
          <w:lang w:eastAsia="en-GB"/>
        </w:rPr>
      </w:pPr>
      <w:r w:rsidRPr="000617BF">
        <w:rPr>
          <w:rFonts w:ascii="Segoe UI Emoji" w:hAnsi="Segoe UI Emoji" w:cs="Segoe UI Emoji"/>
          <w:lang w:eastAsia="en-GB"/>
        </w:rPr>
        <w:t>💡</w:t>
      </w:r>
      <w:r w:rsidRPr="000617BF">
        <w:rPr>
          <w:rFonts w:cs="Segoe UI Emoji"/>
          <w:lang w:eastAsia="en-GB"/>
        </w:rPr>
        <w:t>Top Tip:</w:t>
      </w:r>
      <w:r w:rsidRPr="00D74CBF">
        <w:t xml:space="preserve"> </w:t>
      </w:r>
      <w:hyperlink r:id="rId32" w:history="1">
        <w:r w:rsidRPr="00CD1B80">
          <w:rPr>
            <w:rStyle w:val="Hyperlink"/>
            <w:rFonts w:eastAsia="Times New Roman"/>
            <w:kern w:val="0"/>
          </w:rPr>
          <w:t>The Charity Excellence Learning</w:t>
        </w:r>
      </w:hyperlink>
      <w:r w:rsidRPr="00CD1B80">
        <w:t xml:space="preserve"> free</w:t>
      </w:r>
      <w:r>
        <w:t xml:space="preserve"> Understanding AI Risks course enables you to not only manage AI risk but also take practical steps to improve your cyber security, with downloads to help you.</w:t>
      </w:r>
    </w:p>
    <w:p w14:paraId="79515DFE" w14:textId="77777777" w:rsidR="000924F8" w:rsidRPr="000617BF" w:rsidRDefault="000924F8" w:rsidP="00204C5A">
      <w:r w:rsidRPr="000617BF">
        <w:rPr>
          <w:rFonts w:ascii="Segoe UI Emoji" w:hAnsi="Segoe UI Emoji" w:cs="Segoe UI Emoji"/>
          <w:lang w:eastAsia="en-GB"/>
        </w:rPr>
        <w:t>💡</w:t>
      </w:r>
      <w:r w:rsidRPr="000617BF">
        <w:rPr>
          <w:rFonts w:cs="Segoe UI Emoji"/>
          <w:lang w:eastAsia="en-GB"/>
        </w:rPr>
        <w:t xml:space="preserve">Top Tip: </w:t>
      </w:r>
      <w:r>
        <w:rPr>
          <w:rFonts w:cs="Segoe UI Emoji"/>
          <w:lang w:eastAsia="en-GB"/>
        </w:rPr>
        <w:t>We also have a simple</w:t>
      </w:r>
      <w:r w:rsidRPr="000617BF">
        <w:rPr>
          <w:rFonts w:cs="Segoe UI Emoji"/>
          <w:lang w:eastAsia="en-GB"/>
        </w:rPr>
        <w:t xml:space="preserve"> </w:t>
      </w:r>
      <w:hyperlink r:id="rId33" w:history="1">
        <w:r w:rsidRPr="000617BF">
          <w:rPr>
            <w:rStyle w:val="Hyperlink"/>
            <w:rFonts w:eastAsia="Times New Roman" w:cs="Segoe UI Emoji"/>
            <w:kern w:val="0"/>
            <w:lang w:eastAsia="en-GB"/>
          </w:rPr>
          <w:t>online AI Risk Register</w:t>
        </w:r>
      </w:hyperlink>
      <w:r>
        <w:rPr>
          <w:rFonts w:cs="Segoe UI Emoji"/>
          <w:lang w:eastAsia="en-GB"/>
        </w:rPr>
        <w:t xml:space="preserve"> and </w:t>
      </w:r>
      <w:hyperlink r:id="rId34" w:history="1">
        <w:r w:rsidRPr="00D74CBF">
          <w:rPr>
            <w:rStyle w:val="Hyperlink"/>
            <w:rFonts w:eastAsia="Times New Roman" w:cs="Segoe UI Emoji"/>
            <w:kern w:val="0"/>
            <w:lang w:eastAsia="en-GB"/>
          </w:rPr>
          <w:t>guide to Cyber Security</w:t>
        </w:r>
      </w:hyperlink>
      <w:r w:rsidRPr="000617BF">
        <w:rPr>
          <w:rFonts w:cs="Segoe UI Emoji"/>
          <w:lang w:eastAsia="en-GB"/>
        </w:rPr>
        <w:t>.</w:t>
      </w:r>
    </w:p>
    <w:p w14:paraId="4446C9B5" w14:textId="575331B9" w:rsidR="000924F8" w:rsidRPr="00DF060A" w:rsidRDefault="000924F8" w:rsidP="00204C5A">
      <w:pPr>
        <w:pStyle w:val="Heading2"/>
      </w:pPr>
      <w:bookmarkStart w:id="23" w:name="_Responsible_Use_of"/>
      <w:bookmarkStart w:id="24" w:name="_Toc221621576"/>
      <w:bookmarkEnd w:id="23"/>
      <w:r>
        <w:t>Responsible Use of AI - Managing Ethical Risk</w:t>
      </w:r>
      <w:bookmarkEnd w:id="24"/>
    </w:p>
    <w:p w14:paraId="6AB50A0E" w14:textId="77777777" w:rsidR="000924F8" w:rsidRPr="00003575" w:rsidRDefault="000924F8" w:rsidP="00204C5A">
      <w:pPr>
        <w:rPr>
          <w:lang w:eastAsia="en-GB"/>
        </w:rPr>
      </w:pPr>
      <w:r w:rsidRPr="00ED1BEF">
        <w:rPr>
          <w:lang w:eastAsia="en-GB"/>
        </w:rPr>
        <w:t>We have identified the key ethical issues for our organisation</w:t>
      </w:r>
      <w:r w:rsidRPr="00003575">
        <w:rPr>
          <w:lang w:eastAsia="en-GB"/>
        </w:rPr>
        <w:t xml:space="preserve">, quantified these and taken reasonable steps to manage these. </w:t>
      </w:r>
    </w:p>
    <w:p w14:paraId="3E4FAB1B" w14:textId="77777777" w:rsidR="000924F8" w:rsidRDefault="000924F8" w:rsidP="00204C5A">
      <w:pPr>
        <w:rPr>
          <w:lang w:eastAsia="en-GB"/>
        </w:rPr>
      </w:pPr>
      <w:r w:rsidRPr="00ED1BEF">
        <w:rPr>
          <w:lang w:eastAsia="en-GB"/>
        </w:rPr>
        <w:t xml:space="preserve">We have taken appropriate steps to prevent harm to our organisation and community by others using AI, </w:t>
      </w:r>
      <w:r>
        <w:rPr>
          <w:lang w:eastAsia="en-GB"/>
        </w:rPr>
        <w:t>such as scams, deepfakes and misinformation/disinformation</w:t>
      </w:r>
      <w:r w:rsidRPr="00E12236">
        <w:rPr>
          <w:lang w:eastAsia="en-GB"/>
        </w:rPr>
        <w:t>.</w:t>
      </w:r>
    </w:p>
    <w:p w14:paraId="65A8083F" w14:textId="01ABF141" w:rsidR="000924F8" w:rsidRPr="0085161A" w:rsidRDefault="000924F8" w:rsidP="00204C5A">
      <w:pPr>
        <w:rPr>
          <w:lang w:eastAsia="en-GB"/>
        </w:rPr>
      </w:pPr>
      <w:r w:rsidRPr="004856B5">
        <w:rPr>
          <w:lang w:eastAsia="en-GB"/>
        </w:rPr>
        <w:t>We will take all reasonable steps to ensure that our systems and AI generated content do not mislead, are free of errors and do not cause harm, including by</w:t>
      </w:r>
      <w:r w:rsidR="00204C5A">
        <w:rPr>
          <w:lang w:eastAsia="en-GB"/>
        </w:rPr>
        <w:t xml:space="preserve"> p</w:t>
      </w:r>
      <w:r w:rsidRPr="004856B5">
        <w:rPr>
          <w:lang w:eastAsia="en-GB"/>
        </w:rPr>
        <w:t xml:space="preserve">rioritising providers and platforms with clear ethical policies in relation to use of data and prevention of harm. </w:t>
      </w:r>
      <w:r w:rsidRPr="0085161A">
        <w:rPr>
          <w:lang w:eastAsia="en-GB"/>
        </w:rPr>
        <w:t xml:space="preserve">We do not allow AI to be used for emotional, or crisis support or self-diagnosis of health conditions. </w:t>
      </w:r>
    </w:p>
    <w:p w14:paraId="1ABA3CB9" w14:textId="32672995" w:rsidR="000924F8" w:rsidRPr="004856B5" w:rsidRDefault="000924F8" w:rsidP="00204C5A">
      <w:pPr>
        <w:rPr>
          <w:lang w:eastAsia="en-GB"/>
        </w:rPr>
      </w:pPr>
      <w:r w:rsidRPr="0085161A">
        <w:rPr>
          <w:b/>
          <w:bCs/>
          <w:color w:val="074F6A" w:themeColor="accent4" w:themeShade="80"/>
          <w:lang w:eastAsia="en-GB"/>
        </w:rPr>
        <w:t>Bias.</w:t>
      </w:r>
      <w:r w:rsidRPr="0085161A">
        <w:rPr>
          <w:color w:val="074F6A" w:themeColor="accent4" w:themeShade="80"/>
          <w:lang w:eastAsia="en-GB"/>
        </w:rPr>
        <w:t xml:space="preserve"> </w:t>
      </w:r>
      <w:r w:rsidRPr="004856B5">
        <w:rPr>
          <w:lang w:eastAsia="en-GB"/>
        </w:rPr>
        <w:t xml:space="preserve">All reasonable efforts will be made to identify any bias within an AI system we use, to ensure </w:t>
      </w:r>
      <w:r>
        <w:rPr>
          <w:lang w:eastAsia="en-GB"/>
        </w:rPr>
        <w:t xml:space="preserve">it has at least been </w:t>
      </w:r>
      <w:r w:rsidRPr="004856B5">
        <w:rPr>
          <w:lang w:eastAsia="en-GB"/>
        </w:rPr>
        <w:t xml:space="preserve">mitigated to an acceptable level </w:t>
      </w:r>
      <w:r w:rsidRPr="004856B5">
        <w:rPr>
          <w:lang w:eastAsia="en-GB"/>
        </w:rPr>
        <w:lastRenderedPageBreak/>
        <w:t xml:space="preserve">of risk. </w:t>
      </w:r>
      <w:r>
        <w:rPr>
          <w:lang w:eastAsia="en-GB"/>
        </w:rPr>
        <w:t xml:space="preserve">This includes our approved AI Chat Bot, use of AI in systems we licence (such as CRMs) and any systems we might commission or build ourselves. </w:t>
      </w:r>
    </w:p>
    <w:p w14:paraId="75B8511B" w14:textId="77777777" w:rsidR="000924F8" w:rsidRDefault="000924F8" w:rsidP="00204C5A">
      <w:pPr>
        <w:rPr>
          <w:lang w:eastAsia="en-GB"/>
        </w:rPr>
      </w:pPr>
      <w:r w:rsidRPr="004856B5">
        <w:rPr>
          <w:lang w:eastAsia="en-GB"/>
        </w:rPr>
        <w:t xml:space="preserve">We are open and transparent about any bias within an AI system (that we are aware of) and how we manage this. </w:t>
      </w:r>
    </w:p>
    <w:p w14:paraId="3B0C7916" w14:textId="77777777" w:rsidR="000924F8" w:rsidRPr="009D1B00" w:rsidRDefault="000924F8" w:rsidP="00204C5A">
      <w:pPr>
        <w:rPr>
          <w:lang w:eastAsia="en-GB"/>
        </w:rPr>
      </w:pPr>
      <w:r w:rsidRPr="0085161A">
        <w:rPr>
          <w:b/>
          <w:bCs/>
          <w:color w:val="074F6A" w:themeColor="accent4" w:themeShade="80"/>
          <w:lang w:eastAsia="en-GB"/>
        </w:rPr>
        <w:t>Disinformation</w:t>
      </w:r>
      <w:r>
        <w:rPr>
          <w:lang w:eastAsia="en-GB"/>
        </w:rPr>
        <w:t xml:space="preserve">. </w:t>
      </w:r>
      <w:r w:rsidRPr="009D1B00">
        <w:rPr>
          <w:lang w:eastAsia="en-GB"/>
        </w:rPr>
        <w:t>We will take all reasonable steps to ensure that material we create or which is submitted to us or posted on our social channels is free from misinformation and disinformation.</w:t>
      </w:r>
    </w:p>
    <w:p w14:paraId="688E19A1" w14:textId="77777777" w:rsidR="000924F8" w:rsidRDefault="000924F8" w:rsidP="00204C5A">
      <w:pPr>
        <w:rPr>
          <w:lang w:eastAsia="en-GB"/>
        </w:rPr>
      </w:pPr>
      <w:r w:rsidRPr="0085161A">
        <w:rPr>
          <w:b/>
          <w:bCs/>
          <w:color w:val="074F6A" w:themeColor="accent4" w:themeShade="80"/>
          <w:lang w:eastAsia="en-GB"/>
        </w:rPr>
        <w:t>Environmental.</w:t>
      </w:r>
      <w:r w:rsidRPr="0085161A">
        <w:rPr>
          <w:color w:val="074F6A" w:themeColor="accent4" w:themeShade="80"/>
          <w:lang w:eastAsia="en-GB"/>
        </w:rPr>
        <w:t xml:space="preserve"> </w:t>
      </w:r>
      <w:r w:rsidRPr="004856B5">
        <w:rPr>
          <w:lang w:eastAsia="en-GB"/>
        </w:rPr>
        <w:t>We will take all reasonable steps to minimise the carbon footprint of our AI use, including</w:t>
      </w:r>
      <w:r>
        <w:rPr>
          <w:lang w:eastAsia="en-GB"/>
        </w:rPr>
        <w:t>.</w:t>
      </w:r>
    </w:p>
    <w:p w14:paraId="2E7A311F" w14:textId="77777777" w:rsidR="000924F8" w:rsidRDefault="000924F8" w:rsidP="004A5BD3">
      <w:pPr>
        <w:pStyle w:val="ListParagraph"/>
        <w:numPr>
          <w:ilvl w:val="0"/>
          <w:numId w:val="11"/>
        </w:numPr>
        <w:rPr>
          <w:lang w:eastAsia="en-GB"/>
        </w:rPr>
      </w:pPr>
      <w:r>
        <w:rPr>
          <w:lang w:eastAsia="en-GB"/>
        </w:rPr>
        <w:t xml:space="preserve">Prioritising </w:t>
      </w:r>
      <w:r w:rsidRPr="004856B5">
        <w:rPr>
          <w:lang w:eastAsia="en-GB"/>
        </w:rPr>
        <w:t>energy-efficient solutions</w:t>
      </w:r>
      <w:r>
        <w:rPr>
          <w:lang w:eastAsia="en-GB"/>
        </w:rPr>
        <w:t>.</w:t>
      </w:r>
    </w:p>
    <w:p w14:paraId="20BB40DD" w14:textId="77777777" w:rsidR="000924F8" w:rsidRDefault="000924F8" w:rsidP="004A5BD3">
      <w:pPr>
        <w:pStyle w:val="ListParagraph"/>
        <w:numPr>
          <w:ilvl w:val="0"/>
          <w:numId w:val="11"/>
        </w:numPr>
        <w:rPr>
          <w:lang w:eastAsia="en-GB"/>
        </w:rPr>
      </w:pPr>
      <w:r>
        <w:rPr>
          <w:lang w:eastAsia="en-GB"/>
        </w:rPr>
        <w:t>R</w:t>
      </w:r>
      <w:r w:rsidRPr="004856B5">
        <w:rPr>
          <w:lang w:eastAsia="en-GB"/>
        </w:rPr>
        <w:t xml:space="preserve">educing unnecessary processing, </w:t>
      </w:r>
      <w:r>
        <w:rPr>
          <w:lang w:eastAsia="en-GB"/>
        </w:rPr>
        <w:t>and.</w:t>
      </w:r>
    </w:p>
    <w:p w14:paraId="63E3DE93" w14:textId="77777777" w:rsidR="00204C5A" w:rsidRDefault="000924F8" w:rsidP="004A5BD3">
      <w:pPr>
        <w:pStyle w:val="ListParagraph"/>
        <w:numPr>
          <w:ilvl w:val="0"/>
          <w:numId w:val="11"/>
        </w:numPr>
        <w:rPr>
          <w:lang w:eastAsia="en-GB"/>
        </w:rPr>
      </w:pPr>
      <w:r>
        <w:rPr>
          <w:lang w:eastAsia="en-GB"/>
        </w:rPr>
        <w:t>P</w:t>
      </w:r>
      <w:r w:rsidRPr="004856B5">
        <w:rPr>
          <w:lang w:eastAsia="en-GB"/>
        </w:rPr>
        <w:t xml:space="preserve">rioritising providers with clear environmental policies.  </w:t>
      </w:r>
    </w:p>
    <w:p w14:paraId="7C3673AF" w14:textId="66E69402" w:rsidR="000924F8" w:rsidRPr="00E74476" w:rsidRDefault="00204C5A" w:rsidP="004A5BD3">
      <w:pPr>
        <w:pStyle w:val="ListParagraph"/>
        <w:numPr>
          <w:ilvl w:val="0"/>
          <w:numId w:val="11"/>
        </w:numPr>
        <w:rPr>
          <w:lang w:eastAsia="en-GB"/>
        </w:rPr>
      </w:pPr>
      <w:r>
        <w:rPr>
          <w:lang w:eastAsia="en-GB"/>
        </w:rPr>
        <w:t>And by</w:t>
      </w:r>
      <w:r w:rsidR="000924F8">
        <w:rPr>
          <w:lang w:eastAsia="en-GB"/>
        </w:rPr>
        <w:t xml:space="preserve"> ensuring we </w:t>
      </w:r>
      <w:hyperlink r:id="rId35" w:history="1">
        <w:r w:rsidR="000924F8" w:rsidRPr="00204C5A">
          <w:rPr>
            <w:rStyle w:val="Hyperlink"/>
            <w:rFonts w:asciiTheme="majorHAnsi" w:eastAsia="Times New Roman" w:hAnsiTheme="majorHAnsi"/>
            <w:i/>
            <w:iCs/>
            <w:kern w:val="0"/>
            <w:lang w:eastAsia="en-GB"/>
          </w:rPr>
          <w:t>minimise our own carbon footprint</w:t>
        </w:r>
      </w:hyperlink>
      <w:r w:rsidR="000924F8">
        <w:rPr>
          <w:lang w:eastAsia="en-GB"/>
        </w:rPr>
        <w:t>.</w:t>
      </w:r>
    </w:p>
    <w:p w14:paraId="52DDB493" w14:textId="66A5C885" w:rsidR="000924F8" w:rsidRDefault="000924F8" w:rsidP="00204C5A">
      <w:pPr>
        <w:rPr>
          <w:lang w:eastAsia="en-GB"/>
        </w:rPr>
      </w:pPr>
      <w:r w:rsidRPr="0085161A">
        <w:rPr>
          <w:b/>
          <w:bCs/>
          <w:color w:val="074F6A" w:themeColor="accent4" w:themeShade="80"/>
          <w:lang w:eastAsia="en-GB"/>
        </w:rPr>
        <w:t>Creativity</w:t>
      </w:r>
      <w:r>
        <w:rPr>
          <w:b/>
          <w:bCs/>
          <w:color w:val="074F6A" w:themeColor="accent4" w:themeShade="80"/>
          <w:lang w:eastAsia="en-GB"/>
        </w:rPr>
        <w:t xml:space="preserve"> and IP</w:t>
      </w:r>
      <w:r w:rsidRPr="0085161A">
        <w:rPr>
          <w:b/>
          <w:bCs/>
          <w:color w:val="074F6A" w:themeColor="accent4" w:themeShade="80"/>
          <w:lang w:eastAsia="en-GB"/>
        </w:rPr>
        <w:t>.</w:t>
      </w:r>
      <w:r w:rsidRPr="0085161A">
        <w:rPr>
          <w:color w:val="074F6A" w:themeColor="accent4" w:themeShade="80"/>
          <w:lang w:eastAsia="en-GB"/>
        </w:rPr>
        <w:t xml:space="preserve"> </w:t>
      </w:r>
      <w:r w:rsidRPr="004856B5">
        <w:rPr>
          <w:lang w:eastAsia="en-GB"/>
        </w:rPr>
        <w:t>We respect the importance of human creativity and artistic expression, and only use AI to complement and enhance this, not replace it.</w:t>
      </w:r>
      <w:r w:rsidR="00204C5A">
        <w:rPr>
          <w:lang w:eastAsia="en-GB"/>
        </w:rPr>
        <w:t xml:space="preserve"> </w:t>
      </w:r>
      <w:r w:rsidRPr="00ED1BEF">
        <w:rPr>
          <w:lang w:eastAsia="en-GB"/>
        </w:rPr>
        <w:t xml:space="preserve">We have taken appropriate steps to mitigate the risk </w:t>
      </w:r>
      <w:hyperlink r:id="rId36" w:history="1">
        <w:r w:rsidRPr="00D74CBF">
          <w:rPr>
            <w:rStyle w:val="Hyperlink"/>
            <w:rFonts w:asciiTheme="majorHAnsi" w:eastAsia="Times New Roman" w:hAnsiTheme="majorHAnsi"/>
            <w:b/>
            <w:bCs/>
            <w:i/>
            <w:iCs/>
            <w:color w:val="074F6A" w:themeColor="accent4" w:themeShade="80"/>
            <w:kern w:val="0"/>
            <w:u w:val="none"/>
            <w:lang w:eastAsia="en-GB"/>
          </w:rPr>
          <w:t>of inadvertent infringement of copyright</w:t>
        </w:r>
      </w:hyperlink>
      <w:r w:rsidRPr="00ED1BEF">
        <w:rPr>
          <w:lang w:eastAsia="en-GB"/>
        </w:rPr>
        <w:t xml:space="preserve"> and other intellectual property (IP).</w:t>
      </w:r>
    </w:p>
    <w:p w14:paraId="3510AEFA" w14:textId="77777777" w:rsidR="00204C5A" w:rsidRDefault="00204C5A" w:rsidP="00204C5A">
      <w:pPr>
        <w:rPr>
          <w:lang w:eastAsia="en-GB"/>
        </w:rPr>
      </w:pPr>
    </w:p>
    <w:p w14:paraId="1E654D1C" w14:textId="77777777" w:rsidR="000924F8" w:rsidRPr="00FA7DE4" w:rsidRDefault="000924F8" w:rsidP="00204C5A">
      <w:pPr>
        <w:rPr>
          <w:color w:val="074F6A" w:themeColor="accent4" w:themeShade="80"/>
          <w:lang w:eastAsia="en-GB"/>
        </w:rPr>
      </w:pPr>
      <w:r w:rsidRPr="00FA7DE4">
        <w:rPr>
          <w:rFonts w:ascii="Segoe UI Emoji" w:hAnsi="Segoe UI Emoji" w:cs="Segoe UI Emoji"/>
        </w:rPr>
        <w:t>💡</w:t>
      </w:r>
      <w:r w:rsidRPr="00FA7DE4">
        <w:rPr>
          <w:lang w:eastAsia="en-GB"/>
        </w:rPr>
        <w:t xml:space="preserve"> Top Tip: Our </w:t>
      </w:r>
      <w:hyperlink r:id="rId37" w:history="1">
        <w:r w:rsidRPr="00FA7DE4">
          <w:rPr>
            <w:rStyle w:val="Hyperlink"/>
            <w:rFonts w:asciiTheme="majorHAnsi" w:eastAsia="Times New Roman" w:hAnsiTheme="majorHAnsi"/>
            <w:kern w:val="0"/>
            <w:lang w:eastAsia="en-GB"/>
          </w:rPr>
          <w:t>Charity Excellence Learning</w:t>
        </w:r>
      </w:hyperlink>
      <w:r w:rsidRPr="00FA7DE4">
        <w:rPr>
          <w:lang w:eastAsia="en-GB"/>
        </w:rPr>
        <w:t xml:space="preserve"> AI for Boards and Management course includes a download that assesses </w:t>
      </w:r>
      <w:r>
        <w:rPr>
          <w:lang w:eastAsia="en-GB"/>
        </w:rPr>
        <w:t xml:space="preserve">how ethical </w:t>
      </w:r>
      <w:r w:rsidRPr="00FA7DE4">
        <w:rPr>
          <w:lang w:eastAsia="en-GB"/>
        </w:rPr>
        <w:t>the main AI bots</w:t>
      </w:r>
      <w:r>
        <w:rPr>
          <w:lang w:eastAsia="en-GB"/>
        </w:rPr>
        <w:t xml:space="preserve"> are. </w:t>
      </w:r>
    </w:p>
    <w:p w14:paraId="2F4BFF9E" w14:textId="77777777" w:rsidR="000924F8" w:rsidRDefault="000924F8" w:rsidP="00204C5A">
      <w:pPr>
        <w:rPr>
          <w:lang w:eastAsia="en-GB"/>
        </w:rPr>
      </w:pPr>
      <w:r w:rsidRPr="00D74CBF">
        <w:rPr>
          <w:rFonts w:ascii="Segoe UI Emoji" w:hAnsi="Segoe UI Emoji" w:cs="Segoe UI Emoji"/>
        </w:rPr>
        <w:t>💡</w:t>
      </w:r>
      <w:r w:rsidRPr="00D74CBF">
        <w:rPr>
          <w:lang w:eastAsia="en-GB"/>
        </w:rPr>
        <w:t xml:space="preserve"> Top Tip: Our </w:t>
      </w:r>
      <w:hyperlink r:id="rId38" w:history="1">
        <w:r w:rsidRPr="00D74CBF">
          <w:rPr>
            <w:rStyle w:val="Hyperlink"/>
            <w:rFonts w:asciiTheme="majorHAnsi" w:eastAsia="Times New Roman" w:hAnsiTheme="majorHAnsi"/>
            <w:kern w:val="0"/>
            <w:lang w:eastAsia="en-GB"/>
          </w:rPr>
          <w:t>NLA Media Guide</w:t>
        </w:r>
      </w:hyperlink>
      <w:r w:rsidRPr="00D74CBF">
        <w:rPr>
          <w:lang w:eastAsia="en-GB"/>
        </w:rPr>
        <w:t xml:space="preserve"> includes guidance on how to minimise the risk of infringing copyright</w:t>
      </w:r>
      <w:r>
        <w:rPr>
          <w:lang w:eastAsia="en-GB"/>
        </w:rPr>
        <w:t>.</w:t>
      </w:r>
    </w:p>
    <w:p w14:paraId="119A1F14" w14:textId="4E15FF06" w:rsidR="000924F8" w:rsidRDefault="000924F8" w:rsidP="00204C5A">
      <w:pPr>
        <w:rPr>
          <w:lang w:eastAsia="en-GB"/>
        </w:rPr>
      </w:pPr>
      <w:r w:rsidRPr="00D74CBF">
        <w:rPr>
          <w:rFonts w:ascii="Segoe UI Emoji" w:hAnsi="Segoe UI Emoji" w:cs="Segoe UI Emoji"/>
        </w:rPr>
        <w:t>💡</w:t>
      </w:r>
      <w:r w:rsidRPr="00D74CBF">
        <w:rPr>
          <w:lang w:eastAsia="en-GB"/>
        </w:rPr>
        <w:t xml:space="preserve"> Top Tip: </w:t>
      </w:r>
      <w:r>
        <w:rPr>
          <w:lang w:eastAsia="en-GB"/>
        </w:rPr>
        <w:t xml:space="preserve">You </w:t>
      </w:r>
      <w:r w:rsidRPr="00D74CBF">
        <w:rPr>
          <w:lang w:eastAsia="en-GB"/>
        </w:rPr>
        <w:t xml:space="preserve">can download a Copyright Safe Use Policy from the </w:t>
      </w:r>
      <w:hyperlink r:id="rId39" w:history="1">
        <w:r w:rsidRPr="00D74CBF">
          <w:rPr>
            <w:rStyle w:val="Hyperlink"/>
            <w:rFonts w:asciiTheme="majorHAnsi" w:eastAsia="Times New Roman" w:hAnsiTheme="majorHAnsi"/>
            <w:kern w:val="0"/>
            <w:lang w:eastAsia="en-GB"/>
          </w:rPr>
          <w:t>Charity Excellence Learning</w:t>
        </w:r>
      </w:hyperlink>
      <w:r w:rsidRPr="00D74CBF">
        <w:rPr>
          <w:lang w:eastAsia="en-GB"/>
        </w:rPr>
        <w:t xml:space="preserve"> AI for Boards and Management course.</w:t>
      </w:r>
    </w:p>
    <w:p w14:paraId="6E4E54BE" w14:textId="77777777" w:rsidR="00204C5A" w:rsidRDefault="00204C5A">
      <w:pPr>
        <w:spacing w:after="160" w:line="278" w:lineRule="auto"/>
        <w:rPr>
          <w:rFonts w:ascii="Segoe UI Emoji" w:hAnsi="Segoe UI Emoji" w:cs="Segoe UI Emoji"/>
          <w:b/>
          <w:bCs/>
          <w:color w:val="auto"/>
        </w:rPr>
      </w:pPr>
      <w:bookmarkStart w:id="25" w:name="_Supporting_and_Training"/>
      <w:bookmarkEnd w:id="25"/>
      <w:r>
        <w:rPr>
          <w:rFonts w:ascii="Segoe UI Emoji" w:hAnsi="Segoe UI Emoji" w:cs="Segoe UI Emoji"/>
          <w:color w:val="auto"/>
        </w:rPr>
        <w:br w:type="page"/>
      </w:r>
    </w:p>
    <w:p w14:paraId="60A6EB1A" w14:textId="37771430" w:rsidR="000924F8" w:rsidRPr="00DF060A" w:rsidRDefault="000924F8" w:rsidP="00204C5A">
      <w:pPr>
        <w:pStyle w:val="Heading2"/>
      </w:pPr>
      <w:bookmarkStart w:id="26" w:name="_Toc221621577"/>
      <w:r>
        <w:lastRenderedPageBreak/>
        <w:t>Supporting and Training Our People</w:t>
      </w:r>
      <w:bookmarkEnd w:id="26"/>
    </w:p>
    <w:p w14:paraId="7E961E0E" w14:textId="058044D1" w:rsidR="000924F8" w:rsidRPr="0002071A" w:rsidRDefault="00F667C8" w:rsidP="00204C5A">
      <w:pPr>
        <w:rPr>
          <w:lang w:val="en-US" w:eastAsia="en-GB"/>
        </w:rPr>
      </w:pPr>
      <w:r>
        <w:rPr>
          <w:lang w:eastAsia="en-GB"/>
        </w:rPr>
        <w:t>All</w:t>
      </w:r>
      <w:r w:rsidR="000924F8">
        <w:rPr>
          <w:lang w:eastAsia="en-GB"/>
        </w:rPr>
        <w:t xml:space="preserve"> our p</w:t>
      </w:r>
      <w:r w:rsidR="000924F8" w:rsidRPr="0002071A">
        <w:rPr>
          <w:lang w:eastAsia="en-GB"/>
        </w:rPr>
        <w:t xml:space="preserve">eople will be supported and provided with training to enable them to not only use AI well (for active AI users), but also to enable everyone to keep themselves, others and our organisation safe.  </w:t>
      </w:r>
    </w:p>
    <w:p w14:paraId="600C0894" w14:textId="77777777" w:rsidR="000924F8" w:rsidRPr="008542FB" w:rsidRDefault="000924F8" w:rsidP="00204C5A">
      <w:pPr>
        <w:rPr>
          <w:lang w:eastAsia="en-GB"/>
        </w:rPr>
      </w:pPr>
      <w:r w:rsidRPr="008542FB">
        <w:rPr>
          <w:lang w:eastAsia="en-GB"/>
        </w:rPr>
        <w:t>We use AI to help people</w:t>
      </w:r>
      <w:r>
        <w:rPr>
          <w:lang w:eastAsia="en-GB"/>
        </w:rPr>
        <w:t xml:space="preserve">, </w:t>
      </w:r>
      <w:r w:rsidRPr="008542FB">
        <w:rPr>
          <w:lang w:eastAsia="en-GB"/>
        </w:rPr>
        <w:t>not replace them.</w:t>
      </w:r>
    </w:p>
    <w:p w14:paraId="48B1FB98" w14:textId="77777777" w:rsidR="000924F8" w:rsidRPr="008542FB" w:rsidRDefault="000924F8" w:rsidP="004A5BD3">
      <w:pPr>
        <w:pStyle w:val="ListParagraph"/>
        <w:numPr>
          <w:ilvl w:val="0"/>
          <w:numId w:val="12"/>
        </w:numPr>
        <w:rPr>
          <w:lang w:eastAsia="en-GB"/>
        </w:rPr>
      </w:pPr>
      <w:r w:rsidRPr="008542FB">
        <w:rPr>
          <w:lang w:eastAsia="en-GB"/>
        </w:rPr>
        <w:t>We encourage everyone to check, adapt, and improve AI outputs instead of using them blindly</w:t>
      </w:r>
      <w:r w:rsidRPr="0002071A">
        <w:rPr>
          <w:lang w:eastAsia="en-GB"/>
        </w:rPr>
        <w:t>.</w:t>
      </w:r>
    </w:p>
    <w:p w14:paraId="6F0DCA49" w14:textId="77777777" w:rsidR="000924F8" w:rsidRPr="008542FB" w:rsidRDefault="000924F8" w:rsidP="004A5BD3">
      <w:pPr>
        <w:pStyle w:val="ListParagraph"/>
        <w:numPr>
          <w:ilvl w:val="0"/>
          <w:numId w:val="12"/>
        </w:numPr>
        <w:rPr>
          <w:lang w:eastAsia="en-GB"/>
        </w:rPr>
      </w:pPr>
      <w:r w:rsidRPr="008542FB">
        <w:rPr>
          <w:lang w:eastAsia="en-GB"/>
        </w:rPr>
        <w:t>We train people to use AI thoughtfully and creatively, so it supports their work rather than doing it for them</w:t>
      </w:r>
      <w:r w:rsidRPr="0002071A">
        <w:rPr>
          <w:lang w:eastAsia="en-GB"/>
        </w:rPr>
        <w:t xml:space="preserve"> and we retain responsibility for critical thinking</w:t>
      </w:r>
      <w:r w:rsidRPr="008542FB">
        <w:rPr>
          <w:lang w:eastAsia="en-GB"/>
        </w:rPr>
        <w:t>.</w:t>
      </w:r>
    </w:p>
    <w:p w14:paraId="7F164B13" w14:textId="77777777" w:rsidR="000924F8" w:rsidRDefault="000924F8" w:rsidP="004A5BD3">
      <w:pPr>
        <w:pStyle w:val="ListParagraph"/>
        <w:numPr>
          <w:ilvl w:val="0"/>
          <w:numId w:val="12"/>
        </w:numPr>
        <w:rPr>
          <w:lang w:eastAsia="en-GB"/>
        </w:rPr>
      </w:pPr>
      <w:r w:rsidRPr="008542FB">
        <w:rPr>
          <w:lang w:eastAsia="en-GB"/>
        </w:rPr>
        <w:t>We make sure AI never takes away people’s ability to make their own decisions about their work.</w:t>
      </w:r>
    </w:p>
    <w:p w14:paraId="154B2226" w14:textId="62358125" w:rsidR="000924F8" w:rsidRDefault="000924F8" w:rsidP="004A5BD3">
      <w:pPr>
        <w:pStyle w:val="ListParagraph"/>
        <w:numPr>
          <w:ilvl w:val="0"/>
          <w:numId w:val="12"/>
        </w:numPr>
        <w:rPr>
          <w:lang w:eastAsia="en-GB"/>
        </w:rPr>
      </w:pPr>
      <w:r>
        <w:rPr>
          <w:lang w:eastAsia="en-GB"/>
        </w:rPr>
        <w:t>We ensure that job content, boundaries, delegations</w:t>
      </w:r>
      <w:r w:rsidR="00501E4F">
        <w:rPr>
          <w:lang w:eastAsia="en-GB"/>
        </w:rPr>
        <w:t xml:space="preserve">, </w:t>
      </w:r>
      <w:r>
        <w:rPr>
          <w:lang w:eastAsia="en-GB"/>
        </w:rPr>
        <w:t>workflows etc</w:t>
      </w:r>
      <w:r w:rsidR="00501E4F">
        <w:rPr>
          <w:lang w:eastAsia="en-GB"/>
        </w:rPr>
        <w:t>.,</w:t>
      </w:r>
      <w:r>
        <w:rPr>
          <w:lang w:eastAsia="en-GB"/>
        </w:rPr>
        <w:t xml:space="preserve"> support</w:t>
      </w:r>
      <w:r w:rsidR="00501E4F">
        <w:rPr>
          <w:lang w:eastAsia="en-GB"/>
        </w:rPr>
        <w:t xml:space="preserve"> rather than </w:t>
      </w:r>
      <w:r>
        <w:rPr>
          <w:lang w:eastAsia="en-GB"/>
        </w:rPr>
        <w:t xml:space="preserve">hinder our ability to make the most of using AI. </w:t>
      </w:r>
    </w:p>
    <w:p w14:paraId="7E69C439" w14:textId="77777777" w:rsidR="000924F8" w:rsidRDefault="000924F8" w:rsidP="004A5BD3">
      <w:pPr>
        <w:pStyle w:val="ListParagraph"/>
        <w:numPr>
          <w:ilvl w:val="0"/>
          <w:numId w:val="12"/>
        </w:numPr>
        <w:rPr>
          <w:lang w:eastAsia="en-GB"/>
        </w:rPr>
      </w:pPr>
      <w:r w:rsidRPr="00D608D2">
        <w:rPr>
          <w:lang w:eastAsia="en-GB"/>
        </w:rPr>
        <w:t>We</w:t>
      </w:r>
      <w:r>
        <w:rPr>
          <w:lang w:eastAsia="en-GB"/>
        </w:rPr>
        <w:t xml:space="preserve"> foster a culture of:</w:t>
      </w:r>
    </w:p>
    <w:p w14:paraId="3A99B64B" w14:textId="77777777" w:rsidR="000924F8" w:rsidRDefault="000924F8" w:rsidP="004A5BD3">
      <w:pPr>
        <w:pStyle w:val="ListParagraph"/>
        <w:numPr>
          <w:ilvl w:val="1"/>
          <w:numId w:val="12"/>
        </w:numPr>
        <w:rPr>
          <w:lang w:eastAsia="en-GB"/>
        </w:rPr>
      </w:pPr>
      <w:r>
        <w:rPr>
          <w:lang w:eastAsia="en-GB"/>
        </w:rPr>
        <w:t>Openness – it’s OK to say you don’t know how to do something and to make mistakes.</w:t>
      </w:r>
    </w:p>
    <w:p w14:paraId="35F33131" w14:textId="77777777" w:rsidR="000924F8" w:rsidRPr="00D608D2" w:rsidRDefault="000924F8" w:rsidP="004A5BD3">
      <w:pPr>
        <w:pStyle w:val="ListParagraph"/>
        <w:numPr>
          <w:ilvl w:val="1"/>
          <w:numId w:val="12"/>
        </w:numPr>
        <w:rPr>
          <w:lang w:eastAsia="en-GB"/>
        </w:rPr>
      </w:pPr>
      <w:r>
        <w:rPr>
          <w:lang w:eastAsia="en-GB"/>
        </w:rPr>
        <w:t xml:space="preserve">Continuous learning – we monitor AI developments and provide access to </w:t>
      </w:r>
      <w:r w:rsidRPr="00D608D2">
        <w:rPr>
          <w:lang w:eastAsia="en-GB"/>
        </w:rPr>
        <w:t xml:space="preserve">ongoing training and updates. </w:t>
      </w:r>
    </w:p>
    <w:p w14:paraId="4DB2E563" w14:textId="77777777" w:rsidR="000924F8" w:rsidRDefault="000924F8" w:rsidP="004A5BD3">
      <w:pPr>
        <w:pStyle w:val="ListParagraph"/>
        <w:numPr>
          <w:ilvl w:val="1"/>
          <w:numId w:val="12"/>
        </w:numPr>
        <w:rPr>
          <w:lang w:eastAsia="en-GB"/>
        </w:rPr>
      </w:pPr>
      <w:r>
        <w:rPr>
          <w:lang w:eastAsia="en-GB"/>
        </w:rPr>
        <w:t>Continuous improvement - p</w:t>
      </w:r>
      <w:r w:rsidRPr="00D608D2">
        <w:rPr>
          <w:lang w:eastAsia="en-GB"/>
        </w:rPr>
        <w:t xml:space="preserve">eople </w:t>
      </w:r>
      <w:r>
        <w:rPr>
          <w:lang w:eastAsia="en-GB"/>
        </w:rPr>
        <w:t xml:space="preserve">feel able to </w:t>
      </w:r>
      <w:r w:rsidRPr="00D608D2">
        <w:rPr>
          <w:lang w:eastAsia="en-GB"/>
        </w:rPr>
        <w:t>report issues, suggest improvements, and share best practices for AI use.</w:t>
      </w:r>
    </w:p>
    <w:p w14:paraId="6316F6D5" w14:textId="77777777" w:rsidR="000924F8" w:rsidRDefault="000924F8" w:rsidP="00204C5A">
      <w:pPr>
        <w:rPr>
          <w:rFonts w:ascii="Segoe UI Emoji" w:hAnsi="Segoe UI Emoji" w:cs="Segoe UI Emoji"/>
          <w:lang w:eastAsia="en-GB"/>
        </w:rPr>
      </w:pPr>
      <w:r w:rsidRPr="008B4823">
        <w:rPr>
          <w:rFonts w:ascii="Segoe UI Emoji" w:hAnsi="Segoe UI Emoji" w:cs="Segoe UI Emoji"/>
          <w:lang w:eastAsia="en-GB"/>
        </w:rPr>
        <w:t>💡</w:t>
      </w:r>
      <w:r w:rsidRPr="008B4823">
        <w:t xml:space="preserve">Top Tip: </w:t>
      </w:r>
      <w:hyperlink r:id="rId40" w:history="1">
        <w:r w:rsidRPr="008B4823">
          <w:rPr>
            <w:rStyle w:val="Hyperlink"/>
            <w:rFonts w:eastAsia="Times New Roman"/>
            <w:kern w:val="0"/>
          </w:rPr>
          <w:t>The Charity Excellence Learning</w:t>
        </w:r>
      </w:hyperlink>
      <w:r w:rsidRPr="008B4823">
        <w:t xml:space="preserve"> </w:t>
      </w:r>
      <w:r>
        <w:t xml:space="preserve">provides a whole range of free certificated online learning courses that require no prior AI knowledge and enable any non-profit organisation to train all of its people. </w:t>
      </w:r>
    </w:p>
    <w:p w14:paraId="6B52C078" w14:textId="400810B9" w:rsidR="000924F8" w:rsidRPr="00204C5A" w:rsidRDefault="000924F8" w:rsidP="00204C5A">
      <w:r w:rsidRPr="000617BF">
        <w:rPr>
          <w:rFonts w:ascii="Segoe UI Emoji" w:hAnsi="Segoe UI Emoji" w:cs="Segoe UI Emoji"/>
          <w:lang w:eastAsia="en-GB"/>
        </w:rPr>
        <w:t>💡</w:t>
      </w:r>
      <w:r w:rsidRPr="00CD1B80">
        <w:t xml:space="preserve">Top Tip: </w:t>
      </w:r>
      <w:hyperlink r:id="rId41" w:history="1">
        <w:r w:rsidRPr="00CD1B80">
          <w:rPr>
            <w:rStyle w:val="Hyperlink"/>
            <w:rFonts w:eastAsia="Times New Roman"/>
            <w:kern w:val="0"/>
          </w:rPr>
          <w:t>The Charity Excellence Learning</w:t>
        </w:r>
      </w:hyperlink>
      <w:r w:rsidRPr="00CD1B80">
        <w:t xml:space="preserve"> free Making AI Work for Your Organisation course will enable you to understand the likely impact on your </w:t>
      </w:r>
      <w:r>
        <w:t xml:space="preserve">people, enable you to support them and has tools to help you. We have a </w:t>
      </w:r>
      <w:hyperlink r:id="rId42" w:history="1">
        <w:r w:rsidRPr="000617BF">
          <w:rPr>
            <w:rStyle w:val="Hyperlink"/>
            <w:rFonts w:eastAsia="Times New Roman"/>
            <w:kern w:val="0"/>
          </w:rPr>
          <w:t xml:space="preserve">short </w:t>
        </w:r>
        <w:r>
          <w:rPr>
            <w:rStyle w:val="Hyperlink"/>
            <w:rFonts w:eastAsia="Times New Roman"/>
            <w:kern w:val="0"/>
          </w:rPr>
          <w:t xml:space="preserve">summary </w:t>
        </w:r>
        <w:r w:rsidRPr="000617BF">
          <w:rPr>
            <w:rStyle w:val="Hyperlink"/>
            <w:rFonts w:eastAsia="Times New Roman"/>
            <w:kern w:val="0"/>
          </w:rPr>
          <w:t>guide</w:t>
        </w:r>
      </w:hyperlink>
      <w:r>
        <w:t xml:space="preserve"> online.  </w:t>
      </w:r>
    </w:p>
    <w:p w14:paraId="60AEAB3D" w14:textId="4276B974" w:rsidR="000924F8" w:rsidRPr="00DF060A" w:rsidRDefault="000924F8" w:rsidP="00204C5A">
      <w:pPr>
        <w:pStyle w:val="Heading2"/>
      </w:pPr>
      <w:bookmarkStart w:id="27" w:name="_Engaging_our_Community"/>
      <w:bookmarkStart w:id="28" w:name="_Toc221621578"/>
      <w:bookmarkEnd w:id="27"/>
      <w:r>
        <w:t xml:space="preserve">Engaging </w:t>
      </w:r>
      <w:r w:rsidR="00F667C8">
        <w:t>O</w:t>
      </w:r>
      <w:r>
        <w:t>ur Community</w:t>
      </w:r>
      <w:bookmarkEnd w:id="28"/>
      <w:r w:rsidRPr="00DF060A">
        <w:t xml:space="preserve"> </w:t>
      </w:r>
    </w:p>
    <w:p w14:paraId="27EC264B" w14:textId="77777777" w:rsidR="000924F8" w:rsidRPr="0002071A" w:rsidRDefault="000924F8" w:rsidP="00204C5A">
      <w:pPr>
        <w:rPr>
          <w:lang w:val="en-US" w:eastAsia="en-GB"/>
        </w:rPr>
      </w:pPr>
      <w:r w:rsidRPr="0002071A">
        <w:rPr>
          <w:lang w:eastAsia="en-GB"/>
        </w:rPr>
        <w:t xml:space="preserve">We are committed to genuinely engaging with our </w:t>
      </w:r>
      <w:r>
        <w:rPr>
          <w:lang w:eastAsia="en-GB"/>
        </w:rPr>
        <w:t>community</w:t>
      </w:r>
      <w:r w:rsidRPr="0002071A">
        <w:rPr>
          <w:lang w:eastAsia="en-GB"/>
        </w:rPr>
        <w:t xml:space="preserve"> to ensure that our AI is aligned with their needs and values. </w:t>
      </w:r>
    </w:p>
    <w:p w14:paraId="2985CAA3" w14:textId="77777777" w:rsidR="000924F8" w:rsidRPr="004856B5" w:rsidRDefault="000924F8" w:rsidP="00204C5A">
      <w:pPr>
        <w:rPr>
          <w:lang w:val="en-US" w:eastAsia="en-GB"/>
        </w:rPr>
      </w:pPr>
      <w:r w:rsidRPr="004856B5">
        <w:rPr>
          <w:lang w:eastAsia="en-GB"/>
        </w:rPr>
        <w:t xml:space="preserve">We will take reasonable steps to avoid or minimise any exclusion or detriment and transparently communicate this. </w:t>
      </w:r>
    </w:p>
    <w:p w14:paraId="1468A5BF" w14:textId="0595F73B" w:rsidR="000924F8" w:rsidRPr="008B4823" w:rsidRDefault="000924F8" w:rsidP="00204C5A">
      <w:pPr>
        <w:rPr>
          <w:lang w:val="en-US" w:eastAsia="en-GB"/>
        </w:rPr>
      </w:pPr>
      <w:r w:rsidRPr="0002071A">
        <w:rPr>
          <w:lang w:eastAsia="en-GB"/>
        </w:rPr>
        <w:lastRenderedPageBreak/>
        <w:t>We will ensure that any AI created content created respects the dignity of individuals and represents them in the way they would wish to be</w:t>
      </w:r>
      <w:r w:rsidRPr="004856B5">
        <w:rPr>
          <w:lang w:eastAsia="en-GB"/>
        </w:rPr>
        <w:t xml:space="preserve">, including being culturally sensitive and accurately depicting them. For example, disability equipment or religious dress. </w:t>
      </w:r>
    </w:p>
    <w:p w14:paraId="0DAB4D75" w14:textId="77777777" w:rsidR="000924F8" w:rsidRPr="008B4823" w:rsidRDefault="000924F8" w:rsidP="00204C5A">
      <w:pPr>
        <w:rPr>
          <w:rFonts w:asciiTheme="majorHAnsi" w:eastAsia="Times New Roman" w:hAnsiTheme="majorHAnsi"/>
          <w:kern w:val="0"/>
          <w:lang w:val="en-US" w:eastAsia="en-GB"/>
        </w:rPr>
      </w:pPr>
      <w:r w:rsidRPr="008B4823">
        <w:rPr>
          <w:rFonts w:ascii="Segoe UI Emoji" w:hAnsi="Segoe UI Emoji" w:cs="Segoe UI Emoji"/>
        </w:rPr>
        <w:t>💡</w:t>
      </w:r>
      <w:r w:rsidRPr="008B4823">
        <w:rPr>
          <w:rFonts w:asciiTheme="majorHAnsi" w:eastAsia="Times New Roman" w:hAnsiTheme="majorHAnsi"/>
          <w:kern w:val="0"/>
          <w:lang w:eastAsia="en-GB"/>
        </w:rPr>
        <w:t xml:space="preserve"> Top Tip: </w:t>
      </w:r>
      <w:r>
        <w:rPr>
          <w:rFonts w:asciiTheme="majorHAnsi" w:eastAsia="Times New Roman" w:hAnsiTheme="majorHAnsi"/>
          <w:kern w:val="0"/>
          <w:lang w:eastAsia="en-GB"/>
        </w:rPr>
        <w:t xml:space="preserve">We have an </w:t>
      </w:r>
      <w:r w:rsidRPr="008B4823">
        <w:rPr>
          <w:rFonts w:asciiTheme="majorHAnsi" w:eastAsia="Times New Roman" w:hAnsiTheme="majorHAnsi"/>
          <w:kern w:val="0"/>
          <w:lang w:eastAsia="en-GB"/>
        </w:rPr>
        <w:t xml:space="preserve">AI best practice guide for </w:t>
      </w:r>
      <w:hyperlink r:id="rId43" w:history="1">
        <w:r w:rsidRPr="008B4823">
          <w:rPr>
            <w:rStyle w:val="Hyperlink"/>
            <w:rFonts w:asciiTheme="majorHAnsi" w:eastAsia="Times New Roman" w:hAnsiTheme="majorHAnsi"/>
            <w:kern w:val="0"/>
            <w:lang w:eastAsia="en-GB"/>
          </w:rPr>
          <w:t>Ethical Use of AI Imagery</w:t>
        </w:r>
      </w:hyperlink>
    </w:p>
    <w:p w14:paraId="3A15F8DA" w14:textId="77777777" w:rsidR="00204C5A" w:rsidRDefault="00204C5A">
      <w:pPr>
        <w:spacing w:after="160" w:line="278" w:lineRule="auto"/>
        <w:rPr>
          <w:b/>
          <w:bCs/>
          <w:color w:val="0B769F" w:themeColor="accent4" w:themeShade="BF"/>
          <w:sz w:val="28"/>
          <w:szCs w:val="28"/>
        </w:rPr>
      </w:pPr>
      <w:bookmarkStart w:id="29" w:name="Community_Focus_Areas"/>
      <w:r>
        <w:br w:type="page"/>
      </w:r>
    </w:p>
    <w:p w14:paraId="187EF067" w14:textId="21E14171" w:rsidR="000924F8" w:rsidRPr="00204C5A" w:rsidRDefault="000924F8" w:rsidP="00204C5A">
      <w:pPr>
        <w:pStyle w:val="Heading1"/>
      </w:pPr>
      <w:bookmarkStart w:id="30" w:name="_Toc221621579"/>
      <w:r w:rsidRPr="00AA583C">
        <w:lastRenderedPageBreak/>
        <w:t>Section 3 – Community Focus Areas</w:t>
      </w:r>
      <w:bookmarkEnd w:id="29"/>
      <w:bookmarkEnd w:id="30"/>
    </w:p>
    <w:p w14:paraId="58D950F2" w14:textId="4D7A2D57" w:rsidR="000924F8" w:rsidRDefault="000924F8" w:rsidP="00204C5A">
      <w:pPr>
        <w:rPr>
          <w:lang w:eastAsia="en-GB"/>
        </w:rPr>
      </w:pPr>
      <w:r w:rsidRPr="00D0630C">
        <w:rPr>
          <w:lang w:eastAsia="en-GB"/>
        </w:rPr>
        <w:t>This s</w:t>
      </w:r>
      <w:r>
        <w:rPr>
          <w:lang w:eastAsia="en-GB"/>
        </w:rPr>
        <w:t xml:space="preserve">ection </w:t>
      </w:r>
      <w:r w:rsidRPr="00D0630C">
        <w:rPr>
          <w:lang w:eastAsia="en-GB"/>
        </w:rPr>
        <w:t xml:space="preserve">is designed to help </w:t>
      </w:r>
      <w:r w:rsidR="00F667C8" w:rsidRPr="00D0630C">
        <w:rPr>
          <w:lang w:eastAsia="en-GB"/>
        </w:rPr>
        <w:t>groups</w:t>
      </w:r>
      <w:r w:rsidRPr="00D0630C">
        <w:rPr>
          <w:lang w:eastAsia="en-GB"/>
        </w:rPr>
        <w:t xml:space="preserve"> think abo</w:t>
      </w:r>
      <w:r>
        <w:rPr>
          <w:lang w:eastAsia="en-GB"/>
        </w:rPr>
        <w:t>u</w:t>
      </w:r>
      <w:r w:rsidRPr="00D0630C">
        <w:rPr>
          <w:lang w:eastAsia="en-GB"/>
        </w:rPr>
        <w:t>t what areas of the f</w:t>
      </w:r>
      <w:r>
        <w:rPr>
          <w:lang w:eastAsia="en-GB"/>
        </w:rPr>
        <w:t>ramework</w:t>
      </w:r>
      <w:r w:rsidRPr="00D0630C">
        <w:rPr>
          <w:lang w:eastAsia="en-GB"/>
        </w:rPr>
        <w:t xml:space="preserve"> </w:t>
      </w:r>
      <w:r>
        <w:rPr>
          <w:lang w:eastAsia="en-GB"/>
        </w:rPr>
        <w:t xml:space="preserve">they </w:t>
      </w:r>
      <w:r w:rsidRPr="00331798">
        <w:rPr>
          <w:lang w:eastAsia="en-GB"/>
        </w:rPr>
        <w:t xml:space="preserve">may wish to consider focussing </w:t>
      </w:r>
      <w:r>
        <w:rPr>
          <w:lang w:eastAsia="en-GB"/>
        </w:rPr>
        <w:t xml:space="preserve">more </w:t>
      </w:r>
      <w:r w:rsidRPr="00331798">
        <w:rPr>
          <w:lang w:eastAsia="en-GB"/>
        </w:rPr>
        <w:t xml:space="preserve">on because of their community’s particular needs. </w:t>
      </w:r>
    </w:p>
    <w:p w14:paraId="2403303A" w14:textId="77777777" w:rsidR="000924F8" w:rsidRPr="00204C5A" w:rsidRDefault="000924F8" w:rsidP="00204C5A">
      <w:pPr>
        <w:rPr>
          <w:lang w:eastAsia="en-GB"/>
        </w:rPr>
      </w:pPr>
      <w:r w:rsidRPr="00204C5A">
        <w:rPr>
          <w:rFonts w:ascii="Apple Color Emoji" w:hAnsi="Apple Color Emoji" w:cs="Apple Color Emoji"/>
          <w:lang w:eastAsia="en-GB"/>
        </w:rPr>
        <w:t>💡</w:t>
      </w:r>
      <w:r w:rsidRPr="00204C5A">
        <w:rPr>
          <w:lang w:eastAsia="en-GB"/>
        </w:rPr>
        <w:t xml:space="preserve">Top Tip: </w:t>
      </w:r>
      <w:hyperlink r:id="rId44" w:history="1">
        <w:r w:rsidRPr="00204C5A">
          <w:rPr>
            <w:rStyle w:val="Hyperlink"/>
            <w:rFonts w:eastAsia="Times New Roman"/>
            <w:kern w:val="0"/>
            <w:lang w:eastAsia="en-GB"/>
          </w:rPr>
          <w:t>Charity Excellence Learning</w:t>
        </w:r>
      </w:hyperlink>
      <w:r w:rsidRPr="00204C5A">
        <w:rPr>
          <w:lang w:eastAsia="en-GB"/>
        </w:rPr>
        <w:t xml:space="preserve"> has a free 45 minutes online AI Safety for Everyone course and a Bite Size course (20 minute) AI Keeping Vulnerable People Safe. </w:t>
      </w:r>
    </w:p>
    <w:p w14:paraId="295DF285" w14:textId="77777777" w:rsidR="000924F8" w:rsidRPr="00204C5A" w:rsidRDefault="000924F8" w:rsidP="00204C5A">
      <w:pPr>
        <w:rPr>
          <w:lang w:eastAsia="en-GB"/>
        </w:rPr>
      </w:pPr>
      <w:r w:rsidRPr="00204C5A">
        <w:rPr>
          <w:rFonts w:ascii="Apple Color Emoji" w:hAnsi="Apple Color Emoji" w:cs="Apple Color Emoji"/>
          <w:lang w:eastAsia="en-GB"/>
        </w:rPr>
        <w:t>💡</w:t>
      </w:r>
      <w:r w:rsidRPr="00204C5A">
        <w:rPr>
          <w:lang w:eastAsia="en-GB"/>
        </w:rPr>
        <w:t xml:space="preserve">Top Tip: We have AI best practice guides for </w:t>
      </w:r>
      <w:hyperlink r:id="rId45" w:history="1">
        <w:r w:rsidRPr="00204C5A">
          <w:rPr>
            <w:rStyle w:val="Hyperlink"/>
            <w:rFonts w:eastAsia="Times New Roman"/>
            <w:kern w:val="0"/>
            <w:lang w:eastAsia="en-GB"/>
          </w:rPr>
          <w:t>ethical imagery use</w:t>
        </w:r>
      </w:hyperlink>
      <w:r w:rsidRPr="00204C5A">
        <w:rPr>
          <w:lang w:eastAsia="en-GB"/>
        </w:rPr>
        <w:t xml:space="preserve">, </w:t>
      </w:r>
      <w:hyperlink r:id="rId46" w:history="1">
        <w:r w:rsidRPr="00204C5A">
          <w:rPr>
            <w:rStyle w:val="Hyperlink"/>
            <w:rFonts w:eastAsia="Times New Roman"/>
            <w:kern w:val="0"/>
            <w:lang w:eastAsia="en-GB"/>
          </w:rPr>
          <w:t>deepfakes</w:t>
        </w:r>
      </w:hyperlink>
      <w:r w:rsidRPr="00204C5A">
        <w:rPr>
          <w:lang w:eastAsia="en-GB"/>
        </w:rPr>
        <w:t xml:space="preserve"> and </w:t>
      </w:r>
      <w:hyperlink r:id="rId47" w:history="1">
        <w:r w:rsidRPr="00204C5A">
          <w:rPr>
            <w:rStyle w:val="Hyperlink"/>
            <w:rFonts w:eastAsia="Times New Roman"/>
            <w:kern w:val="0"/>
            <w:lang w:eastAsia="en-GB"/>
          </w:rPr>
          <w:t>misinformation/disinformation</w:t>
        </w:r>
      </w:hyperlink>
      <w:r w:rsidRPr="00204C5A">
        <w:rPr>
          <w:lang w:eastAsia="en-GB"/>
        </w:rPr>
        <w:t>.</w:t>
      </w:r>
    </w:p>
    <w:p w14:paraId="142D9CCE" w14:textId="44A31961" w:rsidR="000924F8" w:rsidRPr="00331798" w:rsidRDefault="000924F8" w:rsidP="00204C5A">
      <w:pPr>
        <w:pStyle w:val="Heading2"/>
      </w:pPr>
      <w:bookmarkStart w:id="31" w:name="_Vulnerable_People"/>
      <w:bookmarkStart w:id="32" w:name="_Toc221621580"/>
      <w:bookmarkEnd w:id="31"/>
      <w:r w:rsidRPr="00331798">
        <w:t>Vulnerable People</w:t>
      </w:r>
      <w:bookmarkEnd w:id="32"/>
    </w:p>
    <w:p w14:paraId="34E53F10" w14:textId="77777777" w:rsidR="000924F8" w:rsidRPr="00331798" w:rsidRDefault="000924F8" w:rsidP="00204C5A">
      <w:pPr>
        <w:rPr>
          <w:lang w:eastAsia="en-GB"/>
        </w:rPr>
      </w:pPr>
      <w:r>
        <w:rPr>
          <w:lang w:eastAsia="en-GB"/>
        </w:rPr>
        <w:t>Such as y</w:t>
      </w:r>
      <w:r w:rsidRPr="00331798">
        <w:rPr>
          <w:lang w:eastAsia="en-GB"/>
        </w:rPr>
        <w:t>oung</w:t>
      </w:r>
      <w:r>
        <w:rPr>
          <w:lang w:eastAsia="en-GB"/>
        </w:rPr>
        <w:t>er and o</w:t>
      </w:r>
      <w:r w:rsidRPr="00331798">
        <w:rPr>
          <w:lang w:eastAsia="en-GB"/>
        </w:rPr>
        <w:t xml:space="preserve">lder </w:t>
      </w:r>
      <w:r>
        <w:rPr>
          <w:lang w:eastAsia="en-GB"/>
        </w:rPr>
        <w:t>p</w:t>
      </w:r>
      <w:r w:rsidRPr="00331798">
        <w:rPr>
          <w:lang w:eastAsia="en-GB"/>
        </w:rPr>
        <w:t xml:space="preserve">eople, </w:t>
      </w:r>
      <w:r>
        <w:rPr>
          <w:lang w:eastAsia="en-GB"/>
        </w:rPr>
        <w:t>p</w:t>
      </w:r>
      <w:r w:rsidRPr="00331798">
        <w:rPr>
          <w:lang w:eastAsia="en-GB"/>
        </w:rPr>
        <w:t xml:space="preserve">eople with </w:t>
      </w:r>
      <w:r>
        <w:rPr>
          <w:lang w:eastAsia="en-GB"/>
        </w:rPr>
        <w:t>l</w:t>
      </w:r>
      <w:r w:rsidRPr="00331798">
        <w:rPr>
          <w:lang w:eastAsia="en-GB"/>
        </w:rPr>
        <w:t xml:space="preserve">earning </w:t>
      </w:r>
      <w:r>
        <w:rPr>
          <w:lang w:eastAsia="en-GB"/>
        </w:rPr>
        <w:t>d</w:t>
      </w:r>
      <w:r w:rsidRPr="00331798">
        <w:rPr>
          <w:lang w:eastAsia="en-GB"/>
        </w:rPr>
        <w:t>isabilities</w:t>
      </w:r>
      <w:r>
        <w:rPr>
          <w:lang w:eastAsia="en-GB"/>
        </w:rPr>
        <w:t>, in digital poverty or who may have l</w:t>
      </w:r>
      <w:r w:rsidRPr="00331798">
        <w:rPr>
          <w:lang w:eastAsia="en-GB"/>
        </w:rPr>
        <w:t xml:space="preserve">ow </w:t>
      </w:r>
      <w:r>
        <w:rPr>
          <w:lang w:eastAsia="en-GB"/>
        </w:rPr>
        <w:t>e</w:t>
      </w:r>
      <w:r w:rsidRPr="00331798">
        <w:rPr>
          <w:lang w:eastAsia="en-GB"/>
        </w:rPr>
        <w:t xml:space="preserve">ducational </w:t>
      </w:r>
      <w:r>
        <w:rPr>
          <w:lang w:eastAsia="en-GB"/>
        </w:rPr>
        <w:t>a</w:t>
      </w:r>
      <w:r w:rsidRPr="00331798">
        <w:rPr>
          <w:lang w:eastAsia="en-GB"/>
        </w:rPr>
        <w:t>ttainment</w:t>
      </w:r>
      <w:r>
        <w:rPr>
          <w:lang w:eastAsia="en-GB"/>
        </w:rPr>
        <w:t>.</w:t>
      </w:r>
    </w:p>
    <w:p w14:paraId="59B11371" w14:textId="77777777" w:rsidR="000924F8" w:rsidRPr="00204C5A" w:rsidRDefault="000924F8" w:rsidP="004A5BD3">
      <w:pPr>
        <w:pStyle w:val="ListParagraph"/>
        <w:numPr>
          <w:ilvl w:val="0"/>
          <w:numId w:val="13"/>
        </w:numPr>
        <w:rPr>
          <w:lang w:eastAsia="en-GB"/>
        </w:rPr>
      </w:pPr>
      <w:r w:rsidRPr="00204C5A">
        <w:rPr>
          <w:lang w:eastAsia="en-GB"/>
        </w:rPr>
        <w:t>AI Generated Content: AI outputs are easy to understand and accessible.</w:t>
      </w:r>
    </w:p>
    <w:p w14:paraId="7943AC97" w14:textId="77777777" w:rsidR="000924F8" w:rsidRPr="00204C5A" w:rsidRDefault="000924F8" w:rsidP="004A5BD3">
      <w:pPr>
        <w:pStyle w:val="ListParagraph"/>
        <w:numPr>
          <w:ilvl w:val="0"/>
          <w:numId w:val="13"/>
        </w:numPr>
        <w:rPr>
          <w:lang w:eastAsia="en-GB"/>
        </w:rPr>
      </w:pPr>
      <w:r w:rsidRPr="00204C5A">
        <w:rPr>
          <w:lang w:eastAsia="en-GB"/>
        </w:rPr>
        <w:t xml:space="preserve">Responsible Use of AI. Focus on preventing misleading or confusing information, and on content moderation.  </w:t>
      </w:r>
    </w:p>
    <w:p w14:paraId="34411531" w14:textId="77777777" w:rsidR="000924F8" w:rsidRPr="00204C5A" w:rsidRDefault="000924F8" w:rsidP="004A5BD3">
      <w:pPr>
        <w:pStyle w:val="ListParagraph"/>
        <w:numPr>
          <w:ilvl w:val="0"/>
          <w:numId w:val="13"/>
        </w:numPr>
        <w:rPr>
          <w:lang w:eastAsia="en-GB"/>
        </w:rPr>
      </w:pPr>
      <w:r w:rsidRPr="00204C5A">
        <w:rPr>
          <w:lang w:eastAsia="en-GB"/>
        </w:rPr>
        <w:t>Beneficiaries and Other Stakeholders: Engage directly to check that AI is meeting their needs and not causing harm.</w:t>
      </w:r>
    </w:p>
    <w:p w14:paraId="3FD6C7B3" w14:textId="77777777" w:rsidR="000924F8" w:rsidRPr="00204C5A" w:rsidRDefault="000924F8" w:rsidP="004A5BD3">
      <w:pPr>
        <w:pStyle w:val="ListParagraph"/>
        <w:numPr>
          <w:ilvl w:val="0"/>
          <w:numId w:val="13"/>
        </w:numPr>
        <w:rPr>
          <w:lang w:eastAsia="en-GB"/>
        </w:rPr>
      </w:pPr>
      <w:r w:rsidRPr="00204C5A">
        <w:rPr>
          <w:lang w:eastAsia="en-GB"/>
        </w:rPr>
        <w:t xml:space="preserve">Staff and Volunteers: Provide extra training so staff and volunteers can support and protect these groups, help them use AI safely and for those who don’t, to help them keep themselves safe from harms such as scams, deepfakes and misinformation. </w:t>
      </w:r>
    </w:p>
    <w:p w14:paraId="2DB80222" w14:textId="0AAABC3A" w:rsidR="000924F8" w:rsidRPr="00331798" w:rsidRDefault="000924F8" w:rsidP="00204C5A">
      <w:pPr>
        <w:pStyle w:val="Heading2"/>
      </w:pPr>
      <w:bookmarkStart w:id="33" w:name="_Children_&amp;_Young"/>
      <w:bookmarkStart w:id="34" w:name="_Toc221621581"/>
      <w:bookmarkEnd w:id="33"/>
      <w:r w:rsidRPr="00331798">
        <w:t>Children &amp; Young People</w:t>
      </w:r>
      <w:bookmarkEnd w:id="34"/>
    </w:p>
    <w:p w14:paraId="07369F9B" w14:textId="77777777" w:rsidR="000924F8" w:rsidRPr="00204C5A" w:rsidRDefault="000924F8" w:rsidP="00204C5A">
      <w:pPr>
        <w:rPr>
          <w:lang w:eastAsia="en-GB"/>
        </w:rPr>
      </w:pPr>
      <w:r w:rsidRPr="00204C5A">
        <w:rPr>
          <w:lang w:eastAsia="en-GB"/>
        </w:rPr>
        <w:t>Compliance: Strictly follow data protection and safeguarding laws, especially around consent and privacy, including the additional provisions for young people in the Online Safety Act.</w:t>
      </w:r>
    </w:p>
    <w:p w14:paraId="5595BB33" w14:textId="77777777" w:rsidR="000924F8" w:rsidRPr="00204C5A" w:rsidRDefault="000924F8" w:rsidP="00204C5A">
      <w:pPr>
        <w:rPr>
          <w:lang w:eastAsia="en-GB"/>
        </w:rPr>
      </w:pPr>
      <w:r w:rsidRPr="00204C5A">
        <w:rPr>
          <w:lang w:eastAsia="en-GB"/>
        </w:rPr>
        <w:t xml:space="preserve">AI Generated Content: Ensure all content has appropriate </w:t>
      </w:r>
      <w:r w:rsidRPr="00204C5A">
        <w:t xml:space="preserve">age thresholds and age-appropriate consent processes, </w:t>
      </w:r>
      <w:hyperlink r:id="rId48" w:history="1">
        <w:r w:rsidRPr="00204C5A">
          <w:rPr>
            <w:rStyle w:val="Hyperlink"/>
            <w:rFonts w:asciiTheme="majorHAnsi" w:hAnsiTheme="majorHAnsi"/>
            <w:color w:val="000000" w:themeColor="text1"/>
          </w:rPr>
          <w:t>p</w:t>
        </w:r>
        <w:r w:rsidRPr="00204C5A">
          <w:rPr>
            <w:rStyle w:val="Hyperlink"/>
            <w:rFonts w:asciiTheme="majorHAnsi" w:eastAsia="Times New Roman" w:hAnsiTheme="majorHAnsi"/>
            <w:color w:val="000000" w:themeColor="text1"/>
            <w:kern w:val="0"/>
            <w:lang w:eastAsia="en-GB"/>
          </w:rPr>
          <w:t>rivacy-by-design</w:t>
        </w:r>
      </w:hyperlink>
      <w:r w:rsidRPr="00204C5A">
        <w:rPr>
          <w:lang w:eastAsia="en-GB"/>
        </w:rPr>
        <w:t xml:space="preserve"> (minimise data collection and retention) and plain-English privacy notices written for young audiences.</w:t>
      </w:r>
    </w:p>
    <w:p w14:paraId="6C3B6EB6" w14:textId="77777777" w:rsidR="000924F8" w:rsidRPr="00204C5A" w:rsidRDefault="000924F8" w:rsidP="00204C5A">
      <w:pPr>
        <w:rPr>
          <w:lang w:eastAsia="en-GB"/>
        </w:rPr>
      </w:pPr>
      <w:r w:rsidRPr="00204C5A">
        <w:rPr>
          <w:lang w:eastAsia="en-GB"/>
        </w:rPr>
        <w:lastRenderedPageBreak/>
        <w:t xml:space="preserve">Responsible Use of AI: Be vigilant about harmful or illegal content (like CSAM) and have clear reporting and escalation routes. </w:t>
      </w:r>
    </w:p>
    <w:p w14:paraId="605143B5" w14:textId="6D83A3BA" w:rsidR="000924F8" w:rsidRPr="00204C5A" w:rsidRDefault="000924F8" w:rsidP="00204C5A">
      <w:r w:rsidRPr="00204C5A">
        <w:rPr>
          <w:lang w:eastAsia="en-GB"/>
        </w:rPr>
        <w:t>Beneficiaries and Other Stakeholders:</w:t>
      </w:r>
      <w:r w:rsidRPr="00204C5A">
        <w:rPr>
          <w:rFonts w:ascii="Times New Roman" w:hAnsi="Times New Roman" w:cs="Times New Roman"/>
          <w:lang w:eastAsia="en-GB"/>
          <w14:ligatures w14:val="none"/>
        </w:rPr>
        <w:t xml:space="preserve"> </w:t>
      </w:r>
      <w:r w:rsidRPr="00204C5A">
        <w:t>Involve children and young people in feedback where it’s safe to do so. Respect their dignity, help them understand online risks, and support them to keep themselves safe.</w:t>
      </w:r>
    </w:p>
    <w:p w14:paraId="289F7216" w14:textId="19EC42C5" w:rsidR="000924F8" w:rsidRPr="009D281A" w:rsidRDefault="000924F8" w:rsidP="00204C5A">
      <w:pPr>
        <w:pStyle w:val="Heading2"/>
      </w:pPr>
      <w:bookmarkStart w:id="35" w:name="_Toc221621582"/>
      <w:bookmarkStart w:id="36" w:name="Women"/>
      <w:r w:rsidRPr="009D281A">
        <w:t>Women</w:t>
      </w:r>
      <w:r>
        <w:t xml:space="preserve"> and Girls</w:t>
      </w:r>
      <w:bookmarkEnd w:id="35"/>
    </w:p>
    <w:bookmarkEnd w:id="36"/>
    <w:p w14:paraId="07E88F16" w14:textId="77777777" w:rsidR="000924F8" w:rsidRPr="00204C5A" w:rsidRDefault="000924F8" w:rsidP="00204C5A">
      <w:pPr>
        <w:rPr>
          <w:lang w:eastAsia="en-GB"/>
        </w:rPr>
      </w:pPr>
      <w:r w:rsidRPr="00204C5A">
        <w:rPr>
          <w:lang w:eastAsia="en-GB"/>
        </w:rPr>
        <w:t>Responsible Use of AI: Regularly check for and address gender bias in AI systems and outputs.</w:t>
      </w:r>
    </w:p>
    <w:p w14:paraId="7FC5F157" w14:textId="77777777" w:rsidR="000924F8" w:rsidRPr="00204C5A" w:rsidRDefault="000924F8" w:rsidP="00204C5A">
      <w:pPr>
        <w:rPr>
          <w:lang w:eastAsia="en-GB"/>
        </w:rPr>
      </w:pPr>
      <w:r w:rsidRPr="00204C5A">
        <w:rPr>
          <w:lang w:eastAsia="en-GB"/>
        </w:rPr>
        <w:t>Beneficiaries and Other Stakeholders: Ensure women’s voices are included in decisions about AI use.</w:t>
      </w:r>
    </w:p>
    <w:p w14:paraId="67C89934" w14:textId="77777777" w:rsidR="000924F8" w:rsidRPr="00204C5A" w:rsidRDefault="000924F8" w:rsidP="00204C5A">
      <w:pPr>
        <w:rPr>
          <w:lang w:eastAsia="en-GB"/>
        </w:rPr>
      </w:pPr>
      <w:r w:rsidRPr="00204C5A">
        <w:rPr>
          <w:lang w:eastAsia="en-GB"/>
        </w:rPr>
        <w:t xml:space="preserve">AI Generated Content: Watch for and respond quickly to harassment, abuse, or deepfake risks. </w:t>
      </w:r>
    </w:p>
    <w:p w14:paraId="15AA50CF" w14:textId="77777777" w:rsidR="000924F8" w:rsidRPr="00204C5A" w:rsidRDefault="000924F8" w:rsidP="00204C5A">
      <w:pPr>
        <w:rPr>
          <w:lang w:eastAsia="en-GB"/>
        </w:rPr>
      </w:pPr>
      <w:r w:rsidRPr="00204C5A">
        <w:rPr>
          <w:lang w:eastAsia="en-GB"/>
        </w:rPr>
        <w:t>Staff and Volunteers: Train staff to recognise and respond to gender-based risks and to support women’s safety and inclusion.</w:t>
      </w:r>
    </w:p>
    <w:p w14:paraId="53AA3B25" w14:textId="77777777" w:rsidR="00A05560" w:rsidRDefault="000924F8" w:rsidP="00204C5A">
      <w:pPr>
        <w:pStyle w:val="Heading2"/>
      </w:pPr>
      <w:bookmarkStart w:id="37" w:name="_Communities_at_Higher"/>
      <w:bookmarkStart w:id="38" w:name="_Toc221621583"/>
      <w:bookmarkEnd w:id="37"/>
      <w:r>
        <w:t xml:space="preserve">Communities </w:t>
      </w:r>
      <w:r w:rsidRPr="00331798">
        <w:t>at Higher Risk of Abuse</w:t>
      </w:r>
      <w:bookmarkEnd w:id="38"/>
    </w:p>
    <w:p w14:paraId="108BF2B5" w14:textId="77777777" w:rsidR="000924F8" w:rsidRPr="00204C5A" w:rsidRDefault="000924F8" w:rsidP="00204C5A">
      <w:pPr>
        <w:rPr>
          <w:lang w:eastAsia="en-GB"/>
        </w:rPr>
      </w:pPr>
      <w:r w:rsidRPr="00204C5A">
        <w:rPr>
          <w:lang w:eastAsia="en-GB"/>
        </w:rPr>
        <w:t>Responsible Use of AI: Use strong moderation and monitoring to prevent hate speech and targeted attacks.</w:t>
      </w:r>
    </w:p>
    <w:p w14:paraId="63EACB04" w14:textId="77777777" w:rsidR="000924F8" w:rsidRPr="00204C5A" w:rsidRDefault="000924F8" w:rsidP="00204C5A">
      <w:pPr>
        <w:rPr>
          <w:lang w:eastAsia="en-GB"/>
        </w:rPr>
      </w:pPr>
      <w:r w:rsidRPr="00204C5A">
        <w:rPr>
          <w:lang w:eastAsia="en-GB"/>
        </w:rPr>
        <w:t>Beneficiaries and Other Stakeholders: Work closely with community members to ensure AI is respectful and safe.</w:t>
      </w:r>
    </w:p>
    <w:p w14:paraId="417B3A4F" w14:textId="77777777" w:rsidR="000924F8" w:rsidRPr="00204C5A" w:rsidRDefault="000924F8" w:rsidP="00204C5A">
      <w:pPr>
        <w:rPr>
          <w:lang w:eastAsia="en-GB"/>
        </w:rPr>
      </w:pPr>
      <w:r w:rsidRPr="00204C5A">
        <w:rPr>
          <w:lang w:eastAsia="en-GB"/>
        </w:rPr>
        <w:t>Compliance: Be extra careful with sensitive data and privacy.</w:t>
      </w:r>
    </w:p>
    <w:p w14:paraId="2F78CB15" w14:textId="77777777" w:rsidR="000924F8" w:rsidRPr="00204C5A" w:rsidRDefault="000924F8" w:rsidP="00204C5A">
      <w:pPr>
        <w:rPr>
          <w:lang w:eastAsia="en-GB"/>
        </w:rPr>
      </w:pPr>
      <w:r w:rsidRPr="00204C5A">
        <w:rPr>
          <w:lang w:eastAsia="en-GB"/>
        </w:rPr>
        <w:t xml:space="preserve">AI Generated Content: Clearly label AI-generated content and avoid sharing anything that could be used to harm your community. </w:t>
      </w:r>
    </w:p>
    <w:p w14:paraId="4813AB10" w14:textId="237AD83C" w:rsidR="000924F8" w:rsidRPr="00331798" w:rsidRDefault="000924F8" w:rsidP="00204C5A">
      <w:pPr>
        <w:pStyle w:val="Heading2"/>
      </w:pPr>
      <w:bookmarkStart w:id="39" w:name="_Arts_&amp;_Culture"/>
      <w:bookmarkStart w:id="40" w:name="_Toc221621584"/>
      <w:bookmarkEnd w:id="39"/>
      <w:r w:rsidRPr="00331798">
        <w:t>Arts &amp; Culture</w:t>
      </w:r>
      <w:bookmarkEnd w:id="40"/>
    </w:p>
    <w:p w14:paraId="359654C3" w14:textId="77777777" w:rsidR="000924F8" w:rsidRPr="00204C5A" w:rsidRDefault="000924F8" w:rsidP="00204C5A">
      <w:pPr>
        <w:rPr>
          <w:lang w:eastAsia="en-GB"/>
        </w:rPr>
      </w:pPr>
      <w:r w:rsidRPr="00204C5A">
        <w:rPr>
          <w:lang w:eastAsia="en-GB"/>
        </w:rPr>
        <w:t>AI Generated Content: Clearly distinguish between human and AI-created works, and respect copyright.</w:t>
      </w:r>
    </w:p>
    <w:p w14:paraId="633E8F69" w14:textId="77777777" w:rsidR="000924F8" w:rsidRPr="00204C5A" w:rsidRDefault="000924F8" w:rsidP="00204C5A">
      <w:pPr>
        <w:rPr>
          <w:lang w:eastAsia="en-GB"/>
        </w:rPr>
      </w:pPr>
      <w:r w:rsidRPr="00204C5A">
        <w:rPr>
          <w:lang w:eastAsia="en-GB"/>
        </w:rPr>
        <w:t xml:space="preserve">Responsible Use of AI: Ensure cultural sensitivity and avoid misrepresentation or appropriation. </w:t>
      </w:r>
    </w:p>
    <w:p w14:paraId="72108F6D" w14:textId="77777777" w:rsidR="000924F8" w:rsidRPr="00204C5A" w:rsidRDefault="000924F8" w:rsidP="00204C5A">
      <w:pPr>
        <w:rPr>
          <w:lang w:eastAsia="en-GB"/>
        </w:rPr>
      </w:pPr>
      <w:r w:rsidRPr="00204C5A">
        <w:rPr>
          <w:lang w:eastAsia="en-GB"/>
        </w:rPr>
        <w:t>Beneficiaries and Other Stakeholders: Involve artists and cultural groups in decisions about AI use.</w:t>
      </w:r>
    </w:p>
    <w:p w14:paraId="005B321A" w14:textId="77777777" w:rsidR="000924F8" w:rsidRPr="00204C5A" w:rsidRDefault="000924F8" w:rsidP="00204C5A">
      <w:pPr>
        <w:rPr>
          <w:lang w:eastAsia="en-GB"/>
        </w:rPr>
      </w:pPr>
      <w:r w:rsidRPr="00204C5A">
        <w:rPr>
          <w:lang w:eastAsia="en-GB"/>
        </w:rPr>
        <w:lastRenderedPageBreak/>
        <w:t>Compliance: Check that all creative content meets legal and ethical standards.</w:t>
      </w:r>
    </w:p>
    <w:p w14:paraId="459DB955" w14:textId="39AC4F95" w:rsidR="000924F8" w:rsidRPr="00331798" w:rsidRDefault="000924F8" w:rsidP="00204C5A">
      <w:pPr>
        <w:pStyle w:val="Heading2"/>
      </w:pPr>
      <w:bookmarkStart w:id="41" w:name="_Environmental"/>
      <w:bookmarkStart w:id="42" w:name="_Toc221621585"/>
      <w:bookmarkEnd w:id="41"/>
      <w:r w:rsidRPr="00331798">
        <w:t>Environmental</w:t>
      </w:r>
      <w:bookmarkEnd w:id="42"/>
    </w:p>
    <w:p w14:paraId="4EDBB9F6" w14:textId="77777777" w:rsidR="000924F8" w:rsidRPr="00204C5A" w:rsidRDefault="000924F8" w:rsidP="00204C5A">
      <w:pPr>
        <w:rPr>
          <w:lang w:eastAsia="en-GB"/>
        </w:rPr>
      </w:pPr>
      <w:r w:rsidRPr="00204C5A">
        <w:rPr>
          <w:lang w:eastAsia="en-GB"/>
        </w:rPr>
        <w:t xml:space="preserve">AI Generated Content: In choosing AI systems and/or companies prioritise those with genuine commitment to minimising environmental impact and any that use renewable energy sources. </w:t>
      </w:r>
    </w:p>
    <w:p w14:paraId="5E79F08D" w14:textId="77777777" w:rsidR="000924F8" w:rsidRPr="00204C5A" w:rsidRDefault="000924F8" w:rsidP="00204C5A">
      <w:pPr>
        <w:rPr>
          <w:lang w:eastAsia="en-GB"/>
        </w:rPr>
      </w:pPr>
      <w:r w:rsidRPr="00204C5A">
        <w:rPr>
          <w:lang w:eastAsia="en-GB"/>
        </w:rPr>
        <w:t xml:space="preserve">Stakeholders: Be transparent about how AI is used and its environmental impact.  </w:t>
      </w:r>
    </w:p>
    <w:p w14:paraId="070E376E" w14:textId="77777777" w:rsidR="000924F8" w:rsidRDefault="000924F8" w:rsidP="00204C5A">
      <w:pPr>
        <w:rPr>
          <w:lang w:eastAsia="en-GB"/>
        </w:rPr>
      </w:pPr>
      <w:r w:rsidRPr="00204C5A">
        <w:rPr>
          <w:lang w:eastAsia="en-GB"/>
        </w:rPr>
        <w:t>Risk Management: Choose energy-efficient AI tools and minimise unnecessary data use.</w:t>
      </w:r>
    </w:p>
    <w:p w14:paraId="6BAEBD89" w14:textId="77777777" w:rsidR="00204C5A" w:rsidRDefault="00204C5A" w:rsidP="00204C5A">
      <w:pPr>
        <w:rPr>
          <w:lang w:eastAsia="en-GB"/>
        </w:rPr>
      </w:pPr>
    </w:p>
    <w:p w14:paraId="47712125" w14:textId="77777777" w:rsidR="000924F8" w:rsidRPr="00AD325E" w:rsidRDefault="000924F8" w:rsidP="00AD325E">
      <w:r w:rsidRPr="00AD325E">
        <w:rPr>
          <w:rFonts w:ascii="Apple Color Emoji" w:eastAsia="Times New Roman" w:hAnsi="Apple Color Emoji" w:cs="Apple Color Emoji"/>
          <w:kern w:val="0"/>
          <w:lang w:eastAsia="en-GB"/>
        </w:rPr>
        <w:t>💡</w:t>
      </w:r>
      <w:r w:rsidRPr="00AD325E">
        <w:t xml:space="preserve">Top Tip: The </w:t>
      </w:r>
      <w:hyperlink r:id="rId49" w:history="1">
        <w:r w:rsidRPr="00AD325E">
          <w:rPr>
            <w:rStyle w:val="Hyperlink"/>
          </w:rPr>
          <w:t>Charity Excellence Learning</w:t>
        </w:r>
      </w:hyperlink>
      <w:r w:rsidRPr="00AD325E">
        <w:t xml:space="preserve"> AI for Boards and Management course, includes a downloadable task with lots of ideas on how to make your use of AI more environmentally friendly.    </w:t>
      </w:r>
    </w:p>
    <w:p w14:paraId="5A116C65" w14:textId="77777777" w:rsidR="000924F8" w:rsidRPr="00AD325E" w:rsidRDefault="000924F8" w:rsidP="00AD325E">
      <w:pPr>
        <w:rPr>
          <w:rFonts w:eastAsia="Times New Roman"/>
          <w:kern w:val="0"/>
          <w:lang w:eastAsia="en-GB"/>
        </w:rPr>
      </w:pPr>
      <w:r w:rsidRPr="00AD325E">
        <w:rPr>
          <w:rFonts w:ascii="Apple Color Emoji" w:eastAsia="Times New Roman" w:hAnsi="Apple Color Emoji" w:cs="Apple Color Emoji"/>
          <w:kern w:val="0"/>
          <w:lang w:eastAsia="en-GB"/>
        </w:rPr>
        <w:t>💡</w:t>
      </w:r>
      <w:r w:rsidRPr="00AD325E">
        <w:t xml:space="preserve">Top Tip: It also includes an ethical assessment of the main AI bots, including on environmental issues. </w:t>
      </w:r>
    </w:p>
    <w:p w14:paraId="6978445E" w14:textId="7CE14358" w:rsidR="000924F8" w:rsidRPr="00331798" w:rsidRDefault="000924F8" w:rsidP="00204C5A">
      <w:pPr>
        <w:pStyle w:val="Heading2"/>
      </w:pPr>
      <w:bookmarkStart w:id="43" w:name="_Campaigning_&amp;_Human"/>
      <w:bookmarkStart w:id="44" w:name="_Toc221621586"/>
      <w:bookmarkEnd w:id="43"/>
      <w:r w:rsidRPr="00331798">
        <w:t>Campaigning &amp; Human Rights</w:t>
      </w:r>
      <w:bookmarkEnd w:id="44"/>
    </w:p>
    <w:p w14:paraId="45E3B6A5" w14:textId="77777777" w:rsidR="000924F8" w:rsidRPr="00FD1E2F" w:rsidRDefault="000924F8" w:rsidP="00AD325E">
      <w:pPr>
        <w:rPr>
          <w:lang w:eastAsia="en-GB"/>
        </w:rPr>
      </w:pPr>
      <w:r w:rsidRPr="00FD1E2F">
        <w:rPr>
          <w:lang w:eastAsia="en-GB"/>
        </w:rPr>
        <w:t>AI Generated Content: Double-check all campaign materials for accuracy and truthfulness.</w:t>
      </w:r>
    </w:p>
    <w:p w14:paraId="4BE2B261" w14:textId="77777777" w:rsidR="000924F8" w:rsidRPr="00FD1E2F" w:rsidRDefault="000924F8" w:rsidP="00AD325E">
      <w:pPr>
        <w:rPr>
          <w:lang w:eastAsia="en-GB"/>
        </w:rPr>
      </w:pPr>
      <w:r w:rsidRPr="00FD1E2F">
        <w:rPr>
          <w:lang w:eastAsia="en-GB"/>
        </w:rPr>
        <w:t xml:space="preserve">Responsible Use of AI: Be ready to respond to misinformation, deepfakes, or targeted attacks. </w:t>
      </w:r>
    </w:p>
    <w:p w14:paraId="52E2164B" w14:textId="77777777" w:rsidR="000924F8" w:rsidRPr="00FD1E2F" w:rsidRDefault="000924F8" w:rsidP="00AD325E">
      <w:pPr>
        <w:rPr>
          <w:lang w:eastAsia="en-GB"/>
        </w:rPr>
      </w:pPr>
      <w:r w:rsidRPr="00FD1E2F">
        <w:rPr>
          <w:lang w:eastAsia="en-GB"/>
        </w:rPr>
        <w:t>Compliance: Protect the privacy and security of activists and supporters.</w:t>
      </w:r>
    </w:p>
    <w:p w14:paraId="467E1A08" w14:textId="77777777" w:rsidR="000924F8" w:rsidRPr="00FD1E2F" w:rsidRDefault="000924F8" w:rsidP="00AD325E">
      <w:pPr>
        <w:rPr>
          <w:lang w:eastAsia="en-GB"/>
        </w:rPr>
      </w:pPr>
      <w:r w:rsidRPr="00FD1E2F">
        <w:rPr>
          <w:lang w:eastAsia="en-GB"/>
        </w:rPr>
        <w:t>Oversight: Ensure strong board or committee oversight for high-risk or public-facing AI uses.</w:t>
      </w:r>
    </w:p>
    <w:p w14:paraId="0B0D0135" w14:textId="77777777" w:rsidR="00FD1E2F" w:rsidRDefault="00FD1E2F" w:rsidP="00AD325E">
      <w:pPr>
        <w:rPr>
          <w:b/>
          <w:bCs/>
          <w:color w:val="0B769F" w:themeColor="accent4" w:themeShade="BF"/>
        </w:rPr>
      </w:pPr>
      <w:bookmarkStart w:id="45" w:name="_Grant_Makers"/>
      <w:bookmarkEnd w:id="45"/>
      <w:r>
        <w:br w:type="page"/>
      </w:r>
    </w:p>
    <w:p w14:paraId="6EB97620" w14:textId="7AFE5B99" w:rsidR="000924F8" w:rsidRDefault="000924F8" w:rsidP="00FD1E2F">
      <w:pPr>
        <w:pStyle w:val="Heading2"/>
      </w:pPr>
      <w:bookmarkStart w:id="46" w:name="_Toc221621587"/>
      <w:r w:rsidRPr="00A574A1">
        <w:lastRenderedPageBreak/>
        <w:t>Grant Makers</w:t>
      </w:r>
      <w:bookmarkEnd w:id="46"/>
    </w:p>
    <w:p w14:paraId="5BF5A5EE" w14:textId="77777777" w:rsidR="000924F8" w:rsidRPr="00AD325E" w:rsidRDefault="000924F8" w:rsidP="00AD325E">
      <w:r w:rsidRPr="00AD325E">
        <w:t xml:space="preserve">Best Practice. We will review and update our procedures to ensure that our work, including having a policy on use of AI, reflects emerging AI best practice in grant making.  </w:t>
      </w:r>
    </w:p>
    <w:p w14:paraId="79EB827C" w14:textId="77777777" w:rsidR="000924F8" w:rsidRDefault="000924F8" w:rsidP="00AD325E">
      <w:r w:rsidRPr="00AD325E">
        <w:t>Accessibility. We will ensure that grant information on web pages and any searchable grant directories is not only comprehensive and up to date but also easily accessible and readable by AI.</w:t>
      </w:r>
    </w:p>
    <w:p w14:paraId="3CA0FEBB" w14:textId="77777777" w:rsidR="00AD325E" w:rsidRPr="00AD325E" w:rsidRDefault="00AD325E" w:rsidP="00AD325E"/>
    <w:p w14:paraId="5AF9C5E2" w14:textId="77777777" w:rsidR="000924F8" w:rsidRDefault="000924F8" w:rsidP="00AD325E">
      <w:r w:rsidRPr="000617BF">
        <w:rPr>
          <w:rFonts w:ascii="Segoe UI Emoji" w:eastAsia="Times New Roman" w:hAnsi="Segoe UI Emoji" w:cs="Segoe UI Emoji"/>
          <w:kern w:val="0"/>
          <w:lang w:eastAsia="en-GB"/>
        </w:rPr>
        <w:t>💡</w:t>
      </w:r>
      <w:r>
        <w:t xml:space="preserve">Top Tip: We’ve created AI best practice </w:t>
      </w:r>
      <w:hyperlink r:id="rId50" w:history="1">
        <w:r>
          <w:rPr>
            <w:rStyle w:val="Hyperlink"/>
          </w:rPr>
          <w:t>for Bid Writing</w:t>
        </w:r>
      </w:hyperlink>
      <w:r>
        <w:t xml:space="preserve"> guidance and also additional guidance for </w:t>
      </w:r>
      <w:hyperlink r:id="rId51" w:history="1">
        <w:r w:rsidRPr="00F51192">
          <w:rPr>
            <w:rStyle w:val="Hyperlink"/>
          </w:rPr>
          <w:t>Grant Makers</w:t>
        </w:r>
      </w:hyperlink>
      <w:r>
        <w:t>.</w:t>
      </w:r>
    </w:p>
    <w:p w14:paraId="13E82C2A" w14:textId="77777777" w:rsidR="00AD325E" w:rsidRDefault="00AD325E">
      <w:pPr>
        <w:spacing w:after="160" w:line="278" w:lineRule="auto"/>
        <w:rPr>
          <w:rFonts w:ascii="Segoe UI Emoji" w:hAnsi="Segoe UI Emoji" w:cs="Segoe UI Emoji"/>
          <w:b/>
          <w:bCs/>
          <w:color w:val="0B769F" w:themeColor="accent4" w:themeShade="BF"/>
          <w:sz w:val="28"/>
          <w:szCs w:val="28"/>
        </w:rPr>
      </w:pPr>
      <w:bookmarkStart w:id="47" w:name="Online_Assessment"/>
      <w:r>
        <w:rPr>
          <w:rFonts w:ascii="Segoe UI Emoji" w:hAnsi="Segoe UI Emoji" w:cs="Segoe UI Emoji"/>
        </w:rPr>
        <w:br w:type="page"/>
      </w:r>
    </w:p>
    <w:p w14:paraId="3B294C17" w14:textId="6D3B3835" w:rsidR="000924F8" w:rsidRPr="00506F9B" w:rsidRDefault="000924F8" w:rsidP="00AD325E">
      <w:pPr>
        <w:pStyle w:val="Heading1"/>
      </w:pPr>
      <w:bookmarkStart w:id="48" w:name="_Toc221621588"/>
      <w:r w:rsidRPr="00506F9B">
        <w:lastRenderedPageBreak/>
        <w:t>Section 4 - Online AI Assessment</w:t>
      </w:r>
      <w:bookmarkEnd w:id="48"/>
    </w:p>
    <w:bookmarkEnd w:id="47"/>
    <w:p w14:paraId="7C751E80" w14:textId="50ADE70B" w:rsidR="000924F8" w:rsidRDefault="000924F8" w:rsidP="00AD325E">
      <w:r>
        <w:t xml:space="preserve">The framework works for micro and very small non-profits but, alternatively, you can complete the Charity Excellence </w:t>
      </w:r>
      <w:hyperlink r:id="rId52" w:history="1">
        <w:r w:rsidRPr="00B97456">
          <w:rPr>
            <w:rStyle w:val="Hyperlink"/>
          </w:rPr>
          <w:t>Health Checks</w:t>
        </w:r>
      </w:hyperlink>
      <w:r>
        <w:t xml:space="preserve"> and the system’s </w:t>
      </w:r>
      <w:hyperlink r:id="rId53" w:history="1">
        <w:r w:rsidRPr="000D3CB3">
          <w:rPr>
            <w:rStyle w:val="Hyperlink"/>
          </w:rPr>
          <w:t>AI Ready capability</w:t>
        </w:r>
      </w:hyperlink>
      <w:r>
        <w:t xml:space="preserve"> will automatically assess and report your AI readiness. The Health Check takes up to 2 hours (it covers everything not just AI) and is less in-depth than using the framework.  </w:t>
      </w:r>
    </w:p>
    <w:p w14:paraId="0293AF81" w14:textId="0C4D78EB" w:rsidR="000924F8" w:rsidRPr="000F37F9" w:rsidRDefault="000924F8" w:rsidP="00AD325E">
      <w:r>
        <w:t xml:space="preserve">Using the Query system, the </w:t>
      </w:r>
      <w:r w:rsidRPr="00817D5B">
        <w:rPr>
          <w:i/>
          <w:iCs/>
        </w:rPr>
        <w:t>AI</w:t>
      </w:r>
      <w:r>
        <w:t xml:space="preserve"> query reports your AI readiness, and the </w:t>
      </w:r>
      <w:r w:rsidRPr="00817D5B">
        <w:rPr>
          <w:i/>
          <w:iCs/>
        </w:rPr>
        <w:t>AI Ready</w:t>
      </w:r>
      <w:r>
        <w:t xml:space="preserve"> query adds cyber security, data protection and trust building measures to provide </w:t>
      </w:r>
      <w:r w:rsidR="00501E4F">
        <w:t>a</w:t>
      </w:r>
      <w:r>
        <w:t xml:space="preserve"> holistic overview of the key issues you need to consider.  Your reports will connect you to all the AI resources (including an AI policy to download) and toolkits you might need and can a</w:t>
      </w:r>
      <w:r w:rsidRPr="000F37F9">
        <w:t>lso be exported as action plans.</w:t>
      </w:r>
    </w:p>
    <w:p w14:paraId="76C09651" w14:textId="47B5EEDA" w:rsidR="000924F8" w:rsidRPr="000F37F9" w:rsidRDefault="00501E4F" w:rsidP="00AD325E">
      <w:pPr>
        <w:rPr>
          <w:rFonts w:eastAsiaTheme="majorEastAsia" w:cstheme="majorBidi"/>
        </w:rPr>
      </w:pPr>
      <w:r>
        <w:rPr>
          <w:rFonts w:eastAsiaTheme="majorEastAsia" w:cstheme="majorBidi"/>
        </w:rPr>
        <w:t>As a</w:t>
      </w:r>
      <w:r w:rsidR="000924F8" w:rsidRPr="000F37F9">
        <w:rPr>
          <w:rFonts w:eastAsiaTheme="majorEastAsia" w:cstheme="majorBidi"/>
        </w:rPr>
        <w:t xml:space="preserve"> registered charity, Charity Excellence works for any non-profit, not just charities.</w:t>
      </w:r>
    </w:p>
    <w:p w14:paraId="555392F2" w14:textId="77777777" w:rsidR="000924F8" w:rsidRPr="000F37F9" w:rsidRDefault="000924F8" w:rsidP="004A5BD3">
      <w:pPr>
        <w:pStyle w:val="ListParagraph"/>
        <w:numPr>
          <w:ilvl w:val="0"/>
          <w:numId w:val="14"/>
        </w:numPr>
      </w:pPr>
      <w:hyperlink r:id="rId54" w:history="1">
        <w:r w:rsidRPr="00AD325E">
          <w:rPr>
            <w:rStyle w:val="Hyperlink"/>
            <w:rFonts w:eastAsiaTheme="majorEastAsia" w:cstheme="majorBidi"/>
          </w:rPr>
          <w:t>Funding Finder </w:t>
        </w:r>
      </w:hyperlink>
      <w:r w:rsidRPr="000F37F9">
        <w:t>– a grants directory, it also connects you to 100s of others and online funding lists.</w:t>
      </w:r>
    </w:p>
    <w:p w14:paraId="02391F84" w14:textId="77777777" w:rsidR="000924F8" w:rsidRPr="000F37F9" w:rsidRDefault="000924F8" w:rsidP="004A5BD3">
      <w:pPr>
        <w:pStyle w:val="ListParagraph"/>
        <w:numPr>
          <w:ilvl w:val="0"/>
          <w:numId w:val="14"/>
        </w:numPr>
      </w:pPr>
      <w:hyperlink r:id="rId55" w:history="1">
        <w:r w:rsidRPr="00AD325E">
          <w:rPr>
            <w:rStyle w:val="Hyperlink"/>
            <w:rFonts w:eastAsiaTheme="majorEastAsia" w:cstheme="majorBidi"/>
          </w:rPr>
          <w:t>Help Finder</w:t>
        </w:r>
      </w:hyperlink>
      <w:r w:rsidRPr="000F37F9">
        <w:t> – find anything for free, including </w:t>
      </w:r>
      <w:hyperlink r:id="rId56" w:history="1">
        <w:r w:rsidRPr="00AD325E">
          <w:rPr>
            <w:rStyle w:val="Hyperlink"/>
            <w:rFonts w:eastAsiaTheme="majorEastAsia" w:cstheme="majorBidi"/>
          </w:rPr>
          <w:t>companies that make financial donations</w:t>
        </w:r>
      </w:hyperlink>
      <w:r w:rsidRPr="000F37F9">
        <w:t> and </w:t>
      </w:r>
      <w:hyperlink r:id="rId57" w:history="1">
        <w:r w:rsidRPr="00AD325E">
          <w:rPr>
            <w:rStyle w:val="Hyperlink"/>
            <w:rFonts w:eastAsiaTheme="majorEastAsia" w:cstheme="majorBidi"/>
          </w:rPr>
          <w:t>raffle prizes</w:t>
        </w:r>
      </w:hyperlink>
      <w:r w:rsidRPr="000F37F9">
        <w:t>.</w:t>
      </w:r>
    </w:p>
    <w:p w14:paraId="6DA26B11" w14:textId="77717A0C" w:rsidR="000924F8" w:rsidRPr="00AD325E" w:rsidRDefault="000924F8" w:rsidP="004A5BD3">
      <w:pPr>
        <w:pStyle w:val="ListParagraph"/>
        <w:numPr>
          <w:ilvl w:val="0"/>
          <w:numId w:val="14"/>
        </w:numPr>
      </w:pPr>
      <w:hyperlink r:id="rId58" w:history="1">
        <w:r w:rsidRPr="00AD325E">
          <w:rPr>
            <w:rStyle w:val="Hyperlink"/>
            <w:rFonts w:eastAsiaTheme="majorEastAsia" w:cstheme="majorBidi"/>
          </w:rPr>
          <w:t>Data Finder </w:t>
        </w:r>
      </w:hyperlink>
      <w:r w:rsidRPr="000F37F9">
        <w:t>– for fundraising bids &amp; research, impact reporting, planning and campaigning.</w:t>
      </w:r>
      <w:r w:rsidR="00AD325E">
        <w:t xml:space="preserve"> </w:t>
      </w:r>
      <w:r w:rsidRPr="00AD325E">
        <w:rPr>
          <w:rFonts w:eastAsiaTheme="majorEastAsia" w:cstheme="majorBidi"/>
        </w:rPr>
        <w:t>Plus, </w:t>
      </w:r>
      <w:hyperlink r:id="rId59" w:history="1">
        <w:r w:rsidRPr="00AD325E">
          <w:rPr>
            <w:rStyle w:val="Hyperlink"/>
            <w:rFonts w:eastAsiaTheme="majorEastAsia" w:cstheme="majorBidi"/>
          </w:rPr>
          <w:t>60+ policies</w:t>
        </w:r>
      </w:hyperlink>
      <w:r w:rsidRPr="00AD325E">
        <w:rPr>
          <w:rFonts w:eastAsiaTheme="majorEastAsia" w:cstheme="majorBidi"/>
        </w:rPr>
        <w:t>, 8 </w:t>
      </w:r>
      <w:hyperlink r:id="rId60" w:history="1">
        <w:r w:rsidRPr="00AD325E">
          <w:rPr>
            <w:rStyle w:val="Hyperlink"/>
            <w:rFonts w:eastAsiaTheme="majorEastAsia" w:cstheme="majorBidi"/>
          </w:rPr>
          <w:t>online health checks</w:t>
        </w:r>
      </w:hyperlink>
      <w:r w:rsidRPr="00AD325E">
        <w:rPr>
          <w:rFonts w:eastAsiaTheme="majorEastAsia" w:cstheme="majorBidi"/>
        </w:rPr>
        <w:t xml:space="preserve"> and the huge resource base. </w:t>
      </w:r>
    </w:p>
    <w:p w14:paraId="0E25BB69" w14:textId="2E9F3B1B" w:rsidR="000924F8" w:rsidRPr="00AD325E" w:rsidRDefault="000924F8" w:rsidP="00AD325E">
      <w:pPr>
        <w:spacing w:line="276" w:lineRule="auto"/>
        <w:jc w:val="center"/>
        <w:rPr>
          <w:rFonts w:eastAsiaTheme="majorEastAsia" w:cstheme="majorBidi"/>
        </w:rPr>
      </w:pPr>
      <w:r w:rsidRPr="000F37F9">
        <w:rPr>
          <w:rFonts w:eastAsiaTheme="majorEastAsia" w:cstheme="majorBidi"/>
        </w:rPr>
        <w:t>Find Funding, Free Help &amp; Resources - Everything Is Free.</w:t>
      </w:r>
      <w:r w:rsidR="00AD325E">
        <w:rPr>
          <w:rFonts w:eastAsiaTheme="majorEastAsia" w:cstheme="majorBidi"/>
        </w:rPr>
        <w:t xml:space="preserve"> </w:t>
      </w:r>
      <w:hyperlink r:id="rId61" w:history="1">
        <w:r w:rsidRPr="000F37F9">
          <w:rPr>
            <w:rStyle w:val="Hyperlink"/>
            <w:rFonts w:eastAsiaTheme="majorEastAsia" w:cstheme="majorBidi"/>
            <w:b/>
            <w:bCs/>
          </w:rPr>
          <w:t>Register Now!</w:t>
        </w:r>
      </w:hyperlink>
    </w:p>
    <w:p w14:paraId="5893575A" w14:textId="05793F89" w:rsidR="000924F8" w:rsidRDefault="000924F8" w:rsidP="00771670">
      <w:pPr>
        <w:pStyle w:val="Heading3"/>
      </w:pPr>
      <w:bookmarkStart w:id="49" w:name="_Hlk133738093"/>
      <w:r>
        <w:t>Conditions of Use &amp;</w:t>
      </w:r>
      <w:r w:rsidRPr="00D0630C">
        <w:t xml:space="preserve"> Legal</w:t>
      </w:r>
    </w:p>
    <w:p w14:paraId="278AF7FB" w14:textId="71F6E6EA" w:rsidR="000924F8" w:rsidRPr="00F667C8" w:rsidRDefault="000924F8" w:rsidP="00AD325E">
      <w:pPr>
        <w:rPr>
          <w:sz w:val="20"/>
          <w:szCs w:val="20"/>
        </w:rPr>
      </w:pPr>
      <w:r w:rsidRPr="00F667C8">
        <w:rPr>
          <w:sz w:val="20"/>
          <w:szCs w:val="20"/>
        </w:rPr>
        <w:t xml:space="preserve">This document may be used by non-profits and may not be used on a commercial basis, without our prior written approval.  Copyright and all other intellectual property rights of this and any derivatives of this document are </w:t>
      </w:r>
      <w:proofErr w:type="gramStart"/>
      <w:r w:rsidRPr="00F667C8">
        <w:rPr>
          <w:sz w:val="20"/>
          <w:szCs w:val="20"/>
        </w:rPr>
        <w:t xml:space="preserve">retained by </w:t>
      </w:r>
      <w:r w:rsidR="00DB61CF">
        <w:rPr>
          <w:sz w:val="20"/>
          <w:szCs w:val="20"/>
        </w:rPr>
        <w:t>Charity Excellence Framework</w:t>
      </w:r>
      <w:r w:rsidRPr="00F667C8">
        <w:rPr>
          <w:sz w:val="20"/>
          <w:szCs w:val="20"/>
        </w:rPr>
        <w:t xml:space="preserve"> to the fullest extent</w:t>
      </w:r>
      <w:proofErr w:type="gramEnd"/>
      <w:r w:rsidRPr="00F667C8">
        <w:rPr>
          <w:sz w:val="20"/>
          <w:szCs w:val="20"/>
        </w:rPr>
        <w:t xml:space="preserve"> possible in law.  </w:t>
      </w:r>
    </w:p>
    <w:p w14:paraId="19581B52" w14:textId="77777777" w:rsidR="000924F8" w:rsidRPr="00F667C8" w:rsidRDefault="000924F8" w:rsidP="00AD325E">
      <w:pPr>
        <w:rPr>
          <w:b/>
          <w:bCs/>
          <w:sz w:val="20"/>
          <w:szCs w:val="20"/>
        </w:rPr>
      </w:pPr>
      <w:r w:rsidRPr="00F667C8">
        <w:rPr>
          <w:sz w:val="20"/>
          <w:szCs w:val="20"/>
        </w:rPr>
        <w:t xml:space="preserve">We are neither lawyers nor accountants, so are unable to offer professional advice.  Even if we were, we could not offer advice that would adequately cover all charities or all circumstances.  This document is an example only and not intended to be taken into use as is. If you have a regulator other than the Charity Commission, there may be other requirements that are not necessarily included in this example policy. </w:t>
      </w:r>
    </w:p>
    <w:p w14:paraId="641CE909" w14:textId="77777777" w:rsidR="000924F8" w:rsidRPr="00F667C8" w:rsidRDefault="000924F8" w:rsidP="00AD325E">
      <w:pPr>
        <w:rPr>
          <w:sz w:val="20"/>
          <w:szCs w:val="20"/>
        </w:rPr>
      </w:pPr>
      <w:r w:rsidRPr="00F667C8">
        <w:rPr>
          <w:sz w:val="20"/>
          <w:szCs w:val="20"/>
        </w:rPr>
        <w:lastRenderedPageBreak/>
        <w:t xml:space="preserve">In using this framework, you are accepting that you will take all necessary steps, including seeking professional advice, to ensure your version meets fully your organisation’s needs and complies with all regulatory and legal guidance, keep it under regular review and ensure it is up-to-date and that we have no responsibility whatsoever for any loss or detriment that may arise from using it.  If you need professional support you can find pro bono support using the Charity Excellence </w:t>
      </w:r>
      <w:hyperlink r:id="rId62" w:history="1">
        <w:r w:rsidRPr="00F667C8">
          <w:rPr>
            <w:color w:val="074F6A" w:themeColor="accent4" w:themeShade="80"/>
            <w:sz w:val="20"/>
            <w:szCs w:val="20"/>
            <w:u w:val="single"/>
          </w:rPr>
          <w:t>Help Finder</w:t>
        </w:r>
      </w:hyperlink>
      <w:r w:rsidRPr="00F667C8">
        <w:rPr>
          <w:sz w:val="20"/>
          <w:szCs w:val="20"/>
        </w:rPr>
        <w:t>.</w:t>
      </w:r>
    </w:p>
    <w:p w14:paraId="648B9BDE" w14:textId="5F52D949" w:rsidR="00753663" w:rsidRPr="00AD325E" w:rsidRDefault="000924F8" w:rsidP="00D02B18">
      <w:pPr>
        <w:rPr>
          <w:rFonts w:eastAsia="Times New Roman"/>
          <w:kern w:val="0"/>
          <w:szCs w:val="21"/>
          <w:lang w:eastAsia="en-GB"/>
        </w:rPr>
      </w:pPr>
      <w:r w:rsidRPr="00F667C8">
        <w:rPr>
          <w:sz w:val="20"/>
          <w:szCs w:val="20"/>
        </w:rPr>
        <w:t>Charity Excellence CIO retains full legal title to this work, to the fullest extent allowed by the Law, including use of this document, and any extracts from it, including derivatives. It may only be used</w:t>
      </w:r>
      <w:r w:rsidRPr="00F667C8">
        <w:rPr>
          <w:rFonts w:eastAsia="Times New Roman"/>
          <w:kern w:val="0"/>
          <w:sz w:val="20"/>
          <w:szCs w:val="20"/>
          <w:lang w:eastAsia="en-GB"/>
        </w:rPr>
        <w:t xml:space="preserve"> for commercial purposes with our specific prior approval.  Any use of our material must be properly recognised.  AI was partially used in researching and drafting this content.  This was done under human direction, and subject to human review and checking.</w:t>
      </w:r>
      <w:bookmarkEnd w:id="49"/>
      <w:r w:rsidR="00AD325E">
        <w:rPr>
          <w:rFonts w:eastAsia="Times New Roman"/>
          <w:kern w:val="0"/>
          <w:szCs w:val="21"/>
          <w:lang w:eastAsia="en-GB"/>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07"/>
        <w:gridCol w:w="5416"/>
      </w:tblGrid>
      <w:tr w:rsidR="00762950" w14:paraId="7EFE976E" w14:textId="77777777" w:rsidTr="00834E1B">
        <w:trPr>
          <w:trHeight w:val="473"/>
        </w:trPr>
        <w:tc>
          <w:tcPr>
            <w:tcW w:w="1271" w:type="dxa"/>
            <w:shd w:val="clear" w:color="auto" w:fill="D9F2D0" w:themeFill="accent6" w:themeFillTint="33"/>
            <w:vAlign w:val="center"/>
          </w:tcPr>
          <w:p w14:paraId="5AE77F05" w14:textId="77777777" w:rsidR="00762950" w:rsidRPr="00D0691C" w:rsidRDefault="00762950" w:rsidP="00D02B18">
            <w:r>
              <w:rPr>
                <w:noProof/>
              </w:rPr>
              <w:drawing>
                <wp:inline distT="0" distB="0" distL="0" distR="0" wp14:anchorId="0CB5D4F6" wp14:editId="36B78795">
                  <wp:extent cx="571095" cy="471547"/>
                  <wp:effectExtent l="0" t="0" r="635" b="0"/>
                  <wp:docPr id="1517962811" name="Picture 1" descr="A black and white image of a mega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62811" name="Picture 1" descr="A black and white image of a megaphone&#10;&#10;AI-generated content may be incorrect."/>
                          <pic:cNvPicPr/>
                        </pic:nvPicPr>
                        <pic:blipFill>
                          <a:blip r:embed="rId63"/>
                          <a:stretch>
                            <a:fillRect/>
                          </a:stretch>
                        </pic:blipFill>
                        <pic:spPr>
                          <a:xfrm>
                            <a:off x="0" y="0"/>
                            <a:ext cx="571095" cy="471547"/>
                          </a:xfrm>
                          <a:prstGeom prst="rect">
                            <a:avLst/>
                          </a:prstGeom>
                        </pic:spPr>
                      </pic:pic>
                    </a:graphicData>
                  </a:graphic>
                </wp:inline>
              </w:drawing>
            </w:r>
          </w:p>
        </w:tc>
        <w:tc>
          <w:tcPr>
            <w:tcW w:w="8357" w:type="dxa"/>
            <w:shd w:val="clear" w:color="auto" w:fill="D9F2D0" w:themeFill="accent6" w:themeFillTint="33"/>
            <w:vAlign w:val="center"/>
          </w:tcPr>
          <w:p w14:paraId="7E00C7D1" w14:textId="77777777" w:rsidR="00762950" w:rsidRPr="00722D91" w:rsidRDefault="006E452E" w:rsidP="00677C1D">
            <w:pPr>
              <w:pStyle w:val="Heading3"/>
              <w:jc w:val="center"/>
            </w:pPr>
            <w:r w:rsidRPr="006F2A2D">
              <w:rPr>
                <w:rFonts w:eastAsia="Times New Roman" w:cs="Times New Roman"/>
                <w:szCs w:val="24"/>
              </w:rPr>
              <w:t xml:space="preserve">Help us to help everyone by sharing this with your network. </w:t>
            </w:r>
            <w:hyperlink r:id="rId64" w:history="1">
              <w:r w:rsidRPr="006F2A2D">
                <w:rPr>
                  <w:rFonts w:eastAsia="Times New Roman" w:cs="Times New Roman"/>
                  <w:color w:val="467886" w:themeColor="hyperlink"/>
                  <w:szCs w:val="24"/>
                  <w:u w:val="single"/>
                </w:rPr>
                <w:t>Charity Excellence Learning</w:t>
              </w:r>
            </w:hyperlink>
            <w:r w:rsidRPr="006F2A2D">
              <w:rPr>
                <w:rFonts w:eastAsia="Times New Roman" w:cs="Times New Roman"/>
                <w:szCs w:val="24"/>
              </w:rPr>
              <w:t>: certificated, online AI courses that anyone can undertake.</w:t>
            </w:r>
          </w:p>
        </w:tc>
      </w:tr>
    </w:tbl>
    <w:p w14:paraId="08045691" w14:textId="77777777" w:rsidR="004D78CE" w:rsidRPr="00762950" w:rsidRDefault="004D78CE" w:rsidP="00D02B18">
      <w:pPr>
        <w:spacing w:after="0" w:line="40" w:lineRule="exact"/>
      </w:pPr>
    </w:p>
    <w:sectPr w:rsidR="004D78CE" w:rsidRPr="00762950" w:rsidSect="00274ED9">
      <w:headerReference w:type="default" r:id="rId65"/>
      <w:footerReference w:type="default" r:id="rId66"/>
      <w:pgSz w:w="8391" w:h="11906"/>
      <w:pgMar w:top="1134" w:right="1134" w:bottom="1134" w:left="624" w:header="17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6747C" w14:textId="77777777" w:rsidR="000C0F8B" w:rsidRDefault="000C0F8B" w:rsidP="00D02B18">
      <w:r>
        <w:separator/>
      </w:r>
    </w:p>
  </w:endnote>
  <w:endnote w:type="continuationSeparator" w:id="0">
    <w:p w14:paraId="3B0A7AB0" w14:textId="77777777" w:rsidR="000C0F8B" w:rsidRDefault="000C0F8B" w:rsidP="00D0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CCA3" w14:textId="77777777" w:rsidR="00123344" w:rsidRPr="00C022D6" w:rsidRDefault="003275CA" w:rsidP="00824E1D">
    <w:pPr>
      <w:pStyle w:val="Footer"/>
      <w:tabs>
        <w:tab w:val="clear" w:pos="9026"/>
        <w:tab w:val="right" w:pos="9638"/>
      </w:tabs>
      <w:rPr>
        <w:color w:val="7F7F7F" w:themeColor="text1" w:themeTint="80"/>
        <w:szCs w:val="21"/>
      </w:rPr>
    </w:pPr>
    <w:hyperlink r:id="rId1" w:history="1">
      <w:r w:rsidRPr="00C022D6">
        <w:rPr>
          <w:rStyle w:val="Hyperlink"/>
          <w:color w:val="7F7F7F" w:themeColor="text1" w:themeTint="80"/>
          <w:szCs w:val="21"/>
          <w:u w:val="none"/>
        </w:rPr>
        <w:t>learning.charityexcellence.co.uk</w:t>
      </w:r>
    </w:hyperlink>
    <w:r w:rsidR="005E34F1" w:rsidRPr="00C022D6">
      <w:rPr>
        <w:color w:val="7F7F7F" w:themeColor="text1" w:themeTint="80"/>
        <w:szCs w:val="21"/>
      </w:rPr>
      <w:tab/>
    </w:r>
    <w:r w:rsidR="005E34F1" w:rsidRPr="00C022D6">
      <w:rPr>
        <w:color w:val="7F7F7F" w:themeColor="text1" w:themeTint="80"/>
        <w:szCs w:val="21"/>
      </w:rPr>
      <w:tab/>
      <w:t xml:space="preserve">Page </w:t>
    </w:r>
    <w:r w:rsidR="005E34F1" w:rsidRPr="00C022D6">
      <w:rPr>
        <w:color w:val="7F7F7F" w:themeColor="text1" w:themeTint="80"/>
        <w:szCs w:val="21"/>
      </w:rPr>
      <w:fldChar w:fldCharType="begin"/>
    </w:r>
    <w:r w:rsidR="005E34F1" w:rsidRPr="00C022D6">
      <w:rPr>
        <w:color w:val="7F7F7F" w:themeColor="text1" w:themeTint="80"/>
        <w:szCs w:val="21"/>
      </w:rPr>
      <w:instrText xml:space="preserve"> PAGE  \* MERGEFORMAT </w:instrText>
    </w:r>
    <w:r w:rsidR="005E34F1" w:rsidRPr="00C022D6">
      <w:rPr>
        <w:color w:val="7F7F7F" w:themeColor="text1" w:themeTint="80"/>
        <w:szCs w:val="21"/>
      </w:rPr>
      <w:fldChar w:fldCharType="separate"/>
    </w:r>
    <w:r w:rsidR="005E34F1" w:rsidRPr="00C022D6">
      <w:rPr>
        <w:noProof/>
        <w:color w:val="7F7F7F" w:themeColor="text1" w:themeTint="80"/>
        <w:szCs w:val="21"/>
      </w:rPr>
      <w:t>1</w:t>
    </w:r>
    <w:r w:rsidR="005E34F1" w:rsidRPr="00C022D6">
      <w:rPr>
        <w:color w:val="7F7F7F" w:themeColor="text1" w:themeTint="80"/>
        <w:szCs w:val="21"/>
      </w:rPr>
      <w:fldChar w:fldCharType="end"/>
    </w:r>
    <w:r w:rsidR="005E34F1" w:rsidRPr="00C022D6">
      <w:rPr>
        <w:color w:val="7F7F7F" w:themeColor="text1" w:themeTint="80"/>
        <w:szCs w:val="21"/>
      </w:rPr>
      <w:t xml:space="preserve"> of </w:t>
    </w:r>
    <w:r w:rsidR="005E34F1" w:rsidRPr="00C022D6">
      <w:rPr>
        <w:color w:val="7F7F7F" w:themeColor="text1" w:themeTint="80"/>
        <w:szCs w:val="21"/>
      </w:rPr>
      <w:fldChar w:fldCharType="begin"/>
    </w:r>
    <w:r w:rsidR="005E34F1" w:rsidRPr="00C022D6">
      <w:rPr>
        <w:color w:val="7F7F7F" w:themeColor="text1" w:themeTint="80"/>
        <w:szCs w:val="21"/>
      </w:rPr>
      <w:instrText xml:space="preserve"> NUMPAGES  \* MERGEFORMAT </w:instrText>
    </w:r>
    <w:r w:rsidR="005E34F1" w:rsidRPr="00C022D6">
      <w:rPr>
        <w:color w:val="7F7F7F" w:themeColor="text1" w:themeTint="80"/>
        <w:szCs w:val="21"/>
      </w:rPr>
      <w:fldChar w:fldCharType="separate"/>
    </w:r>
    <w:r w:rsidR="005E34F1" w:rsidRPr="00C022D6">
      <w:rPr>
        <w:noProof/>
        <w:color w:val="7F7F7F" w:themeColor="text1" w:themeTint="80"/>
        <w:szCs w:val="21"/>
      </w:rPr>
      <w:t>1</w:t>
    </w:r>
    <w:r w:rsidR="005E34F1" w:rsidRPr="00C022D6">
      <w:rPr>
        <w:noProof/>
        <w:color w:val="7F7F7F" w:themeColor="text1" w:themeTint="8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2A018" w14:textId="77777777" w:rsidR="000C0F8B" w:rsidRDefault="000C0F8B" w:rsidP="00D02B18">
      <w:r>
        <w:separator/>
      </w:r>
    </w:p>
  </w:footnote>
  <w:footnote w:type="continuationSeparator" w:id="0">
    <w:p w14:paraId="5C6CAC57" w14:textId="77777777" w:rsidR="000C0F8B" w:rsidRDefault="000C0F8B" w:rsidP="00D02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ED7D" w14:textId="5BBB9BE5" w:rsidR="00123344" w:rsidRDefault="00415CDD" w:rsidP="00D02B18">
    <w:pPr>
      <w:pStyle w:val="Header"/>
    </w:pPr>
    <w:r>
      <w:rPr>
        <w:noProof/>
      </w:rPr>
      <w:drawing>
        <wp:anchor distT="0" distB="0" distL="114300" distR="114300" simplePos="0" relativeHeight="251659264" behindDoc="1" locked="0" layoutInCell="1" allowOverlap="1" wp14:anchorId="4758983A" wp14:editId="22905EBA">
          <wp:simplePos x="0" y="0"/>
          <wp:positionH relativeFrom="column">
            <wp:posOffset>-2424216</wp:posOffset>
          </wp:positionH>
          <wp:positionV relativeFrom="paragraph">
            <wp:posOffset>1603155</wp:posOffset>
          </wp:positionV>
          <wp:extent cx="7352984" cy="5114347"/>
          <wp:effectExtent l="0" t="0" r="0" b="3810"/>
          <wp:wrapNone/>
          <wp:docPr id="901935074" name="Picture 1" descr="A white star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35074" name="Picture 1" descr="A white star and a black background&#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7358996" cy="51185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0163">
      <w:rPr>
        <w:noProof/>
      </w:rPr>
      <w:drawing>
        <wp:inline distT="0" distB="0" distL="0" distR="0" wp14:anchorId="781D7B35" wp14:editId="30F5AB5B">
          <wp:extent cx="559117" cy="494676"/>
          <wp:effectExtent l="0" t="0" r="0" b="635"/>
          <wp:docPr id="196991951" name="Picture 2" descr="A logo for a charity&#10;&#10;AI-generated content may be incorrect.">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1951" name="Picture 2" descr="A logo for a charity&#10;&#10;AI-generated content may be incorrect.">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583583" cy="516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60EC9"/>
    <w:multiLevelType w:val="hybridMultilevel"/>
    <w:tmpl w:val="269A2EC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0097E"/>
    <w:multiLevelType w:val="hybridMultilevel"/>
    <w:tmpl w:val="9EC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667440"/>
    <w:multiLevelType w:val="hybridMultilevel"/>
    <w:tmpl w:val="1228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221EA"/>
    <w:multiLevelType w:val="hybridMultilevel"/>
    <w:tmpl w:val="8F5A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164BC1"/>
    <w:multiLevelType w:val="hybridMultilevel"/>
    <w:tmpl w:val="E50A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DA2445"/>
    <w:multiLevelType w:val="hybridMultilevel"/>
    <w:tmpl w:val="2C7A8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BC5773"/>
    <w:multiLevelType w:val="hybridMultilevel"/>
    <w:tmpl w:val="51964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8A2B1B"/>
    <w:multiLevelType w:val="hybridMultilevel"/>
    <w:tmpl w:val="C432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4C4140"/>
    <w:multiLevelType w:val="hybridMultilevel"/>
    <w:tmpl w:val="FB9A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740D2E"/>
    <w:multiLevelType w:val="hybridMultilevel"/>
    <w:tmpl w:val="AFC6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226506"/>
    <w:multiLevelType w:val="hybridMultilevel"/>
    <w:tmpl w:val="D1043B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ED2BD0"/>
    <w:multiLevelType w:val="hybridMultilevel"/>
    <w:tmpl w:val="30F21B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D0DBB"/>
    <w:multiLevelType w:val="hybridMultilevel"/>
    <w:tmpl w:val="F544B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042080"/>
    <w:multiLevelType w:val="hybridMultilevel"/>
    <w:tmpl w:val="2F285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999442">
    <w:abstractNumId w:val="7"/>
  </w:num>
  <w:num w:numId="2" w16cid:durableId="669413297">
    <w:abstractNumId w:val="2"/>
  </w:num>
  <w:num w:numId="3" w16cid:durableId="912862169">
    <w:abstractNumId w:val="9"/>
  </w:num>
  <w:num w:numId="4" w16cid:durableId="373359356">
    <w:abstractNumId w:val="4"/>
  </w:num>
  <w:num w:numId="5" w16cid:durableId="2086604650">
    <w:abstractNumId w:val="1"/>
  </w:num>
  <w:num w:numId="6" w16cid:durableId="1146623686">
    <w:abstractNumId w:val="8"/>
  </w:num>
  <w:num w:numId="7" w16cid:durableId="794715959">
    <w:abstractNumId w:val="12"/>
  </w:num>
  <w:num w:numId="8" w16cid:durableId="232931822">
    <w:abstractNumId w:val="13"/>
  </w:num>
  <w:num w:numId="9" w16cid:durableId="1439376107">
    <w:abstractNumId w:val="5"/>
  </w:num>
  <w:num w:numId="10" w16cid:durableId="650476930">
    <w:abstractNumId w:val="3"/>
  </w:num>
  <w:num w:numId="11" w16cid:durableId="2029485502">
    <w:abstractNumId w:val="6"/>
  </w:num>
  <w:num w:numId="12" w16cid:durableId="78720066">
    <w:abstractNumId w:val="0"/>
  </w:num>
  <w:num w:numId="13" w16cid:durableId="902327502">
    <w:abstractNumId w:val="11"/>
  </w:num>
  <w:num w:numId="14" w16cid:durableId="36845833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F8"/>
    <w:rsid w:val="0000762C"/>
    <w:rsid w:val="00075A85"/>
    <w:rsid w:val="000924F8"/>
    <w:rsid w:val="000B0163"/>
    <w:rsid w:val="000C0F8B"/>
    <w:rsid w:val="000D14FE"/>
    <w:rsid w:val="000D71C1"/>
    <w:rsid w:val="001027D8"/>
    <w:rsid w:val="001030AA"/>
    <w:rsid w:val="00123344"/>
    <w:rsid w:val="00125FE0"/>
    <w:rsid w:val="001B73C3"/>
    <w:rsid w:val="001E6403"/>
    <w:rsid w:val="00204C5A"/>
    <w:rsid w:val="0021036D"/>
    <w:rsid w:val="002127E1"/>
    <w:rsid w:val="0022138B"/>
    <w:rsid w:val="00274ED9"/>
    <w:rsid w:val="0028087E"/>
    <w:rsid w:val="002B1CE0"/>
    <w:rsid w:val="00315CC9"/>
    <w:rsid w:val="003275CA"/>
    <w:rsid w:val="00355003"/>
    <w:rsid w:val="0036031D"/>
    <w:rsid w:val="0037491F"/>
    <w:rsid w:val="003765FE"/>
    <w:rsid w:val="00393BCE"/>
    <w:rsid w:val="003D5677"/>
    <w:rsid w:val="003E75FF"/>
    <w:rsid w:val="00406B4A"/>
    <w:rsid w:val="00415CDD"/>
    <w:rsid w:val="00423136"/>
    <w:rsid w:val="004254E3"/>
    <w:rsid w:val="00450269"/>
    <w:rsid w:val="004A5BD3"/>
    <w:rsid w:val="004D78CE"/>
    <w:rsid w:val="004E1021"/>
    <w:rsid w:val="004E4AE8"/>
    <w:rsid w:val="004F3ABD"/>
    <w:rsid w:val="00500758"/>
    <w:rsid w:val="00501E4F"/>
    <w:rsid w:val="00514264"/>
    <w:rsid w:val="00520239"/>
    <w:rsid w:val="005268EC"/>
    <w:rsid w:val="00575235"/>
    <w:rsid w:val="00576AFB"/>
    <w:rsid w:val="005E34F1"/>
    <w:rsid w:val="00622A8D"/>
    <w:rsid w:val="006369CB"/>
    <w:rsid w:val="00677C1D"/>
    <w:rsid w:val="00690A72"/>
    <w:rsid w:val="006949F5"/>
    <w:rsid w:val="006E452E"/>
    <w:rsid w:val="00727435"/>
    <w:rsid w:val="00753663"/>
    <w:rsid w:val="00762950"/>
    <w:rsid w:val="00771670"/>
    <w:rsid w:val="007748FE"/>
    <w:rsid w:val="00786E2A"/>
    <w:rsid w:val="00791746"/>
    <w:rsid w:val="007C327A"/>
    <w:rsid w:val="00824E1D"/>
    <w:rsid w:val="008544C0"/>
    <w:rsid w:val="00866FD9"/>
    <w:rsid w:val="008733ED"/>
    <w:rsid w:val="008B15CA"/>
    <w:rsid w:val="008D129E"/>
    <w:rsid w:val="008F63E0"/>
    <w:rsid w:val="00923923"/>
    <w:rsid w:val="009A06D3"/>
    <w:rsid w:val="009F7D16"/>
    <w:rsid w:val="00A05560"/>
    <w:rsid w:val="00A1051C"/>
    <w:rsid w:val="00AB545C"/>
    <w:rsid w:val="00AD325E"/>
    <w:rsid w:val="00B0665D"/>
    <w:rsid w:val="00BA1707"/>
    <w:rsid w:val="00BA2748"/>
    <w:rsid w:val="00BA47CA"/>
    <w:rsid w:val="00BC5286"/>
    <w:rsid w:val="00BE3F06"/>
    <w:rsid w:val="00BF112F"/>
    <w:rsid w:val="00C022D6"/>
    <w:rsid w:val="00C14CAD"/>
    <w:rsid w:val="00C16333"/>
    <w:rsid w:val="00C45552"/>
    <w:rsid w:val="00C561DF"/>
    <w:rsid w:val="00C571B3"/>
    <w:rsid w:val="00CA4CB2"/>
    <w:rsid w:val="00CC23FE"/>
    <w:rsid w:val="00CD2FD7"/>
    <w:rsid w:val="00D02B18"/>
    <w:rsid w:val="00D33216"/>
    <w:rsid w:val="00D36750"/>
    <w:rsid w:val="00D64BEA"/>
    <w:rsid w:val="00D85117"/>
    <w:rsid w:val="00DB61CF"/>
    <w:rsid w:val="00DF22E2"/>
    <w:rsid w:val="00E5194D"/>
    <w:rsid w:val="00F45FDB"/>
    <w:rsid w:val="00F667C8"/>
    <w:rsid w:val="00FD1E2F"/>
    <w:rsid w:val="00FE1FD8"/>
    <w:rsid w:val="00FF5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D3A56"/>
  <w15:chartTrackingRefBased/>
  <w15:docId w15:val="{E71C0C22-050B-6646-BDF1-7E233450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7C8"/>
    <w:pPr>
      <w:spacing w:after="120" w:line="240" w:lineRule="auto"/>
    </w:pPr>
    <w:rPr>
      <w:rFonts w:ascii="Calibri" w:hAnsi="Calibri" w:cs="Calibri"/>
      <w:color w:val="000000" w:themeColor="text1"/>
      <w:sz w:val="21"/>
    </w:rPr>
  </w:style>
  <w:style w:type="paragraph" w:styleId="Heading1">
    <w:name w:val="heading 1"/>
    <w:basedOn w:val="Normal"/>
    <w:next w:val="Normal"/>
    <w:link w:val="Heading1Char"/>
    <w:uiPriority w:val="9"/>
    <w:qFormat/>
    <w:rsid w:val="005268EC"/>
    <w:pPr>
      <w:outlineLvl w:val="0"/>
    </w:pPr>
    <w:rPr>
      <w:b/>
      <w:bCs/>
      <w:color w:val="0B769F" w:themeColor="accent4" w:themeShade="BF"/>
      <w:sz w:val="28"/>
      <w:szCs w:val="28"/>
    </w:rPr>
  </w:style>
  <w:style w:type="paragraph" w:styleId="Heading2">
    <w:name w:val="heading 2"/>
    <w:basedOn w:val="Normal"/>
    <w:next w:val="Normal"/>
    <w:link w:val="Heading2Char"/>
    <w:uiPriority w:val="9"/>
    <w:unhideWhenUsed/>
    <w:qFormat/>
    <w:rsid w:val="00C45552"/>
    <w:pPr>
      <w:keepNext/>
      <w:spacing w:before="240"/>
      <w:outlineLvl w:val="1"/>
    </w:pPr>
    <w:rPr>
      <w:b/>
      <w:bCs/>
      <w:color w:val="0B769F" w:themeColor="accent4" w:themeShade="BF"/>
    </w:rPr>
  </w:style>
  <w:style w:type="paragraph" w:styleId="Heading3">
    <w:name w:val="heading 3"/>
    <w:basedOn w:val="Normal"/>
    <w:next w:val="Normal"/>
    <w:link w:val="Heading3Char"/>
    <w:uiPriority w:val="9"/>
    <w:unhideWhenUsed/>
    <w:qFormat/>
    <w:rsid w:val="00824E1D"/>
    <w:pPr>
      <w:keepNext/>
      <w:keepLines/>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1233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3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3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3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3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3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8EC"/>
    <w:rPr>
      <w:rFonts w:ascii="Calibri" w:hAnsi="Calibri" w:cs="Calibri"/>
      <w:b/>
      <w:bCs/>
      <w:color w:val="0B769F" w:themeColor="accent4" w:themeShade="BF"/>
      <w:sz w:val="28"/>
      <w:szCs w:val="28"/>
    </w:rPr>
  </w:style>
  <w:style w:type="character" w:customStyle="1" w:styleId="Heading2Char">
    <w:name w:val="Heading 2 Char"/>
    <w:basedOn w:val="DefaultParagraphFont"/>
    <w:link w:val="Heading2"/>
    <w:uiPriority w:val="9"/>
    <w:rsid w:val="00C45552"/>
    <w:rPr>
      <w:rFonts w:ascii="Calibri" w:hAnsi="Calibri" w:cs="Calibri"/>
      <w:b/>
      <w:bCs/>
      <w:color w:val="0B769F" w:themeColor="accent4" w:themeShade="BF"/>
    </w:rPr>
  </w:style>
  <w:style w:type="character" w:customStyle="1" w:styleId="Heading3Char">
    <w:name w:val="Heading 3 Char"/>
    <w:basedOn w:val="DefaultParagraphFont"/>
    <w:link w:val="Heading3"/>
    <w:uiPriority w:val="9"/>
    <w:rsid w:val="00824E1D"/>
    <w:rPr>
      <w:rFonts w:ascii="Calibri" w:eastAsiaTheme="majorEastAsia" w:hAnsi="Calibri" w:cstheme="majorBidi"/>
      <w:color w:val="0F4761" w:themeColor="accent1" w:themeShade="BF"/>
      <w:szCs w:val="28"/>
    </w:rPr>
  </w:style>
  <w:style w:type="character" w:customStyle="1" w:styleId="Heading4Char">
    <w:name w:val="Heading 4 Char"/>
    <w:basedOn w:val="DefaultParagraphFont"/>
    <w:link w:val="Heading4"/>
    <w:uiPriority w:val="9"/>
    <w:rsid w:val="00123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344"/>
    <w:rPr>
      <w:rFonts w:eastAsiaTheme="majorEastAsia" w:cstheme="majorBidi"/>
      <w:color w:val="272727" w:themeColor="text1" w:themeTint="D8"/>
    </w:rPr>
  </w:style>
  <w:style w:type="paragraph" w:styleId="Title">
    <w:name w:val="Title"/>
    <w:basedOn w:val="Normal"/>
    <w:next w:val="Normal"/>
    <w:link w:val="TitleChar"/>
    <w:uiPriority w:val="10"/>
    <w:qFormat/>
    <w:rsid w:val="00A1051C"/>
    <w:pPr>
      <w:spacing w:after="36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51C"/>
    <w:rPr>
      <w:rFonts w:asciiTheme="majorHAnsi" w:eastAsiaTheme="majorEastAsia" w:hAnsiTheme="majorHAnsi" w:cstheme="majorBidi"/>
      <w:color w:val="000000" w:themeColor="text1"/>
      <w:spacing w:val="-10"/>
      <w:kern w:val="28"/>
      <w:sz w:val="56"/>
      <w:szCs w:val="56"/>
    </w:rPr>
  </w:style>
  <w:style w:type="paragraph" w:styleId="Subtitle">
    <w:name w:val="Subtitle"/>
    <w:basedOn w:val="Normal"/>
    <w:next w:val="Normal"/>
    <w:link w:val="SubtitleChar"/>
    <w:uiPriority w:val="11"/>
    <w:qFormat/>
    <w:rsid w:val="00123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344"/>
    <w:pPr>
      <w:spacing w:before="160"/>
      <w:jc w:val="center"/>
    </w:pPr>
    <w:rPr>
      <w:i/>
      <w:iCs/>
      <w:color w:val="404040" w:themeColor="text1" w:themeTint="BF"/>
    </w:rPr>
  </w:style>
  <w:style w:type="character" w:customStyle="1" w:styleId="QuoteChar">
    <w:name w:val="Quote Char"/>
    <w:basedOn w:val="DefaultParagraphFont"/>
    <w:link w:val="Quote"/>
    <w:uiPriority w:val="29"/>
    <w:rsid w:val="00123344"/>
    <w:rPr>
      <w:i/>
      <w:iCs/>
      <w:color w:val="404040" w:themeColor="text1" w:themeTint="BF"/>
    </w:rPr>
  </w:style>
  <w:style w:type="paragraph" w:styleId="ListParagraph">
    <w:name w:val="List Paragraph"/>
    <w:basedOn w:val="Normal"/>
    <w:uiPriority w:val="34"/>
    <w:qFormat/>
    <w:rsid w:val="00123344"/>
    <w:pPr>
      <w:ind w:left="720"/>
      <w:contextualSpacing/>
    </w:pPr>
  </w:style>
  <w:style w:type="character" w:styleId="IntenseEmphasis">
    <w:name w:val="Intense Emphasis"/>
    <w:basedOn w:val="DefaultParagraphFont"/>
    <w:uiPriority w:val="21"/>
    <w:qFormat/>
    <w:rsid w:val="00123344"/>
    <w:rPr>
      <w:i/>
      <w:iCs/>
      <w:color w:val="0F4761" w:themeColor="accent1" w:themeShade="BF"/>
    </w:rPr>
  </w:style>
  <w:style w:type="paragraph" w:styleId="IntenseQuote">
    <w:name w:val="Intense Quote"/>
    <w:basedOn w:val="Normal"/>
    <w:next w:val="Normal"/>
    <w:link w:val="IntenseQuoteChar"/>
    <w:uiPriority w:val="30"/>
    <w:qFormat/>
    <w:rsid w:val="00123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344"/>
    <w:rPr>
      <w:i/>
      <w:iCs/>
      <w:color w:val="0F4761" w:themeColor="accent1" w:themeShade="BF"/>
    </w:rPr>
  </w:style>
  <w:style w:type="character" w:styleId="IntenseReference">
    <w:name w:val="Intense Reference"/>
    <w:basedOn w:val="DefaultParagraphFont"/>
    <w:uiPriority w:val="32"/>
    <w:qFormat/>
    <w:rsid w:val="00123344"/>
    <w:rPr>
      <w:b/>
      <w:bCs/>
      <w:smallCaps/>
      <w:color w:val="0F4761" w:themeColor="accent1" w:themeShade="BF"/>
      <w:spacing w:val="5"/>
    </w:rPr>
  </w:style>
  <w:style w:type="paragraph" w:styleId="Header">
    <w:name w:val="header"/>
    <w:basedOn w:val="Normal"/>
    <w:link w:val="HeaderChar"/>
    <w:uiPriority w:val="99"/>
    <w:unhideWhenUsed/>
    <w:rsid w:val="00123344"/>
    <w:pPr>
      <w:tabs>
        <w:tab w:val="center" w:pos="4513"/>
        <w:tab w:val="right" w:pos="9026"/>
      </w:tabs>
      <w:spacing w:after="0"/>
    </w:pPr>
  </w:style>
  <w:style w:type="character" w:customStyle="1" w:styleId="HeaderChar">
    <w:name w:val="Header Char"/>
    <w:basedOn w:val="DefaultParagraphFont"/>
    <w:link w:val="Header"/>
    <w:uiPriority w:val="99"/>
    <w:rsid w:val="00123344"/>
  </w:style>
  <w:style w:type="paragraph" w:styleId="Footer">
    <w:name w:val="footer"/>
    <w:basedOn w:val="Normal"/>
    <w:link w:val="FooterChar"/>
    <w:uiPriority w:val="99"/>
    <w:unhideWhenUsed/>
    <w:rsid w:val="00123344"/>
    <w:pPr>
      <w:tabs>
        <w:tab w:val="center" w:pos="4513"/>
        <w:tab w:val="right" w:pos="9026"/>
      </w:tabs>
      <w:spacing w:after="0"/>
    </w:pPr>
  </w:style>
  <w:style w:type="character" w:customStyle="1" w:styleId="FooterChar">
    <w:name w:val="Footer Char"/>
    <w:basedOn w:val="DefaultParagraphFont"/>
    <w:link w:val="Footer"/>
    <w:uiPriority w:val="99"/>
    <w:rsid w:val="00123344"/>
  </w:style>
  <w:style w:type="character" w:styleId="Hyperlink">
    <w:name w:val="Hyperlink"/>
    <w:basedOn w:val="DefaultParagraphFont"/>
    <w:uiPriority w:val="99"/>
    <w:unhideWhenUsed/>
    <w:rsid w:val="00450269"/>
    <w:rPr>
      <w:color w:val="467886" w:themeColor="hyperlink"/>
      <w:u w:val="single"/>
    </w:rPr>
  </w:style>
  <w:style w:type="character" w:styleId="UnresolvedMention">
    <w:name w:val="Unresolved Mention"/>
    <w:basedOn w:val="DefaultParagraphFont"/>
    <w:uiPriority w:val="99"/>
    <w:semiHidden/>
    <w:unhideWhenUsed/>
    <w:rsid w:val="005E34F1"/>
    <w:rPr>
      <w:color w:val="605E5C"/>
      <w:shd w:val="clear" w:color="auto" w:fill="E1DFDD"/>
    </w:rPr>
  </w:style>
  <w:style w:type="character" w:styleId="FollowedHyperlink">
    <w:name w:val="FollowedHyperlink"/>
    <w:basedOn w:val="DefaultParagraphFont"/>
    <w:uiPriority w:val="99"/>
    <w:semiHidden/>
    <w:unhideWhenUsed/>
    <w:rsid w:val="003275CA"/>
    <w:rPr>
      <w:color w:val="96607D" w:themeColor="followedHyperlink"/>
      <w:u w:val="single"/>
    </w:rPr>
  </w:style>
  <w:style w:type="paragraph" w:styleId="NoSpacing">
    <w:name w:val="No Spacing"/>
    <w:basedOn w:val="Normal"/>
    <w:uiPriority w:val="1"/>
    <w:qFormat/>
    <w:rsid w:val="00D02B18"/>
    <w:pPr>
      <w:spacing w:after="0"/>
    </w:pPr>
  </w:style>
  <w:style w:type="table" w:styleId="TableGrid">
    <w:name w:val="Table Grid"/>
    <w:basedOn w:val="TableNormal"/>
    <w:uiPriority w:val="39"/>
    <w:rsid w:val="0076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24F8"/>
    <w:pPr>
      <w:spacing w:before="100" w:beforeAutospacing="1" w:after="100" w:afterAutospacing="1"/>
    </w:pPr>
    <w:rPr>
      <w:rFonts w:ascii="Times New Roman" w:eastAsia="Times New Roman" w:hAnsi="Times New Roman" w:cs="Times New Roman"/>
      <w:color w:val="auto"/>
      <w:kern w:val="0"/>
      <w:lang w:eastAsia="en-GB"/>
      <w14:ligatures w14:val="none"/>
    </w:rPr>
  </w:style>
  <w:style w:type="character" w:styleId="Strong">
    <w:name w:val="Strong"/>
    <w:basedOn w:val="DefaultParagraphFont"/>
    <w:uiPriority w:val="22"/>
    <w:qFormat/>
    <w:rsid w:val="000924F8"/>
    <w:rPr>
      <w:b/>
      <w:bCs/>
    </w:rPr>
  </w:style>
  <w:style w:type="character" w:styleId="Emphasis">
    <w:name w:val="Emphasis"/>
    <w:basedOn w:val="DefaultParagraphFont"/>
    <w:uiPriority w:val="20"/>
    <w:qFormat/>
    <w:rsid w:val="000924F8"/>
    <w:rPr>
      <w:i/>
      <w:iCs/>
    </w:rPr>
  </w:style>
  <w:style w:type="paragraph" w:styleId="TOCHeading">
    <w:name w:val="TOC Heading"/>
    <w:basedOn w:val="Heading1"/>
    <w:next w:val="Normal"/>
    <w:uiPriority w:val="39"/>
    <w:unhideWhenUsed/>
    <w:qFormat/>
    <w:rsid w:val="00125FE0"/>
    <w:pPr>
      <w:keepNext/>
      <w:keepLines/>
      <w:spacing w:before="480" w:after="0" w:line="276" w:lineRule="auto"/>
      <w:outlineLvl w:val="9"/>
    </w:pPr>
    <w:rPr>
      <w:rFonts w:asciiTheme="majorHAnsi" w:eastAsiaTheme="majorEastAsia" w:hAnsiTheme="majorHAnsi" w:cstheme="majorBidi"/>
      <w:color w:val="0F4761" w:themeColor="accent1" w:themeShade="BF"/>
      <w:kern w:val="0"/>
      <w:lang w:val="en-US"/>
      <w14:ligatures w14:val="none"/>
    </w:rPr>
  </w:style>
  <w:style w:type="paragraph" w:styleId="TOC1">
    <w:name w:val="toc 1"/>
    <w:basedOn w:val="Normal"/>
    <w:next w:val="Normal"/>
    <w:autoRedefine/>
    <w:uiPriority w:val="39"/>
    <w:unhideWhenUsed/>
    <w:qFormat/>
    <w:rsid w:val="00A1051C"/>
    <w:pPr>
      <w:tabs>
        <w:tab w:val="right" w:leader="dot" w:pos="6623"/>
      </w:tabs>
      <w:spacing w:before="120" w:after="0"/>
    </w:pPr>
    <w:rPr>
      <w:b/>
      <w:bCs/>
      <w:i/>
      <w:iCs/>
    </w:rPr>
  </w:style>
  <w:style w:type="paragraph" w:styleId="TOC2">
    <w:name w:val="toc 2"/>
    <w:basedOn w:val="Normal"/>
    <w:next w:val="Normal"/>
    <w:autoRedefine/>
    <w:uiPriority w:val="39"/>
    <w:unhideWhenUsed/>
    <w:qFormat/>
    <w:rsid w:val="00A1051C"/>
    <w:pPr>
      <w:tabs>
        <w:tab w:val="right" w:leader="dot" w:pos="6623"/>
      </w:tabs>
      <w:spacing w:after="0"/>
      <w:ind w:left="238"/>
      <w:contextualSpacing/>
    </w:pPr>
    <w:rPr>
      <w:bCs/>
      <w:noProof/>
      <w:szCs w:val="22"/>
    </w:rPr>
  </w:style>
  <w:style w:type="paragraph" w:styleId="TOC3">
    <w:name w:val="toc 3"/>
    <w:basedOn w:val="Normal"/>
    <w:next w:val="Normal"/>
    <w:autoRedefine/>
    <w:uiPriority w:val="39"/>
    <w:unhideWhenUsed/>
    <w:rsid w:val="00125FE0"/>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125FE0"/>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125FE0"/>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125FE0"/>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125FE0"/>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125FE0"/>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125FE0"/>
    <w:pPr>
      <w:spacing w:after="0"/>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harityexcellence.co.uk/charity-ai-bid-writing/" TargetMode="External"/><Relationship Id="rId21" Type="http://schemas.openxmlformats.org/officeDocument/2006/relationships/hyperlink" Target="https://www.fundraisingregulator.org.uk/about-fundraising/resources/new-guidance-support-charities-using-ai-fundraising" TargetMode="External"/><Relationship Id="rId34" Type="http://schemas.openxmlformats.org/officeDocument/2006/relationships/hyperlink" Target="https://www.charityexcellence.co.uk/charity-ai-cyber-security-for-charities/" TargetMode="External"/><Relationship Id="rId42" Type="http://schemas.openxmlformats.org/officeDocument/2006/relationships/hyperlink" Target="https://www.charityexcellence.co.uk/charity-ai-and-sector-jobs/" TargetMode="External"/><Relationship Id="rId47" Type="http://schemas.openxmlformats.org/officeDocument/2006/relationships/hyperlink" Target="https://www.charityexcellence.co.uk/free-charity-ai-fact-checker/" TargetMode="External"/><Relationship Id="rId50" Type="http://schemas.openxmlformats.org/officeDocument/2006/relationships/hyperlink" Target="https://www.charityexcellence.co.uk/ai-bid-writing-for-charities/" TargetMode="External"/><Relationship Id="rId55" Type="http://schemas.openxmlformats.org/officeDocument/2006/relationships/hyperlink" Target="https://www.charityexcellence.co.uk/free-charity-help-finder/" TargetMode="External"/><Relationship Id="rId63" Type="http://schemas.openxmlformats.org/officeDocument/2006/relationships/image" Target="media/image1.png"/><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earning.charityexcellence.co.uk/" TargetMode="External"/><Relationship Id="rId29" Type="http://schemas.openxmlformats.org/officeDocument/2006/relationships/hyperlink" Target="https://www.charityexcellence.co.uk/free-charity-ai-fact-checker/" TargetMode="External"/><Relationship Id="rId11" Type="http://schemas.openxmlformats.org/officeDocument/2006/relationships/hyperlink" Target="https://learning.charityexcellence.co.uk/" TargetMode="External"/><Relationship Id="rId24" Type="http://schemas.openxmlformats.org/officeDocument/2006/relationships/hyperlink" Target="https://www.charityexcellence.co.uk/policies-required-by-law-and-charity-commission/" TargetMode="External"/><Relationship Id="rId32" Type="http://schemas.openxmlformats.org/officeDocument/2006/relationships/hyperlink" Target="https://learning.charityexcellence.co.uk/" TargetMode="External"/><Relationship Id="rId37" Type="http://schemas.openxmlformats.org/officeDocument/2006/relationships/hyperlink" Target="https://learning.charityexcellence.co.uk/" TargetMode="External"/><Relationship Id="rId40" Type="http://schemas.openxmlformats.org/officeDocument/2006/relationships/hyperlink" Target="https://learning.charityexcellence.co.uk/" TargetMode="External"/><Relationship Id="rId45" Type="http://schemas.openxmlformats.org/officeDocument/2006/relationships/hyperlink" Target="https://www.charityexcellence.co.uk/charity-ai-imagery-best-practice/" TargetMode="External"/><Relationship Id="rId53" Type="http://schemas.openxmlformats.org/officeDocument/2006/relationships/hyperlink" Target="https://www.charityexcellence.co.uk/charity-ai-ready/" TargetMode="External"/><Relationship Id="rId58" Type="http://schemas.openxmlformats.org/officeDocument/2006/relationships/hyperlink" Target="https://www.charityexcellence.co.uk/charity-data-finder/"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myaccount.charityexcellence.co.uk/Account/Register" TargetMode="External"/><Relationship Id="rId19" Type="http://schemas.openxmlformats.org/officeDocument/2006/relationships/hyperlink" Target="https://learning.charityexcellence.co.uk/" TargetMode="External"/><Relationship Id="rId14" Type="http://schemas.openxmlformats.org/officeDocument/2006/relationships/hyperlink" Target="https://www.charityexcellence.co.uk/charity-committee-roles-and-responsibilities-2/" TargetMode="External"/><Relationship Id="rId22" Type="http://schemas.openxmlformats.org/officeDocument/2006/relationships/hyperlink" Target="https://learning.charityexcellence.co.uk/" TargetMode="External"/><Relationship Id="rId27" Type="http://schemas.openxmlformats.org/officeDocument/2006/relationships/hyperlink" Target="https://www.charityexcellence.co.uk/charity-ai-imagery-best-practice/" TargetMode="External"/><Relationship Id="rId30" Type="http://schemas.openxmlformats.org/officeDocument/2006/relationships/hyperlink" Target="https://www.charityexcellence.co.uk/nla-copyright-licence-for-charities/" TargetMode="External"/><Relationship Id="rId35" Type="http://schemas.openxmlformats.org/officeDocument/2006/relationships/hyperlink" Target="https://www.charityexcellence.co.uk/environmental-sustainability-policy-template/" TargetMode="External"/><Relationship Id="rId43" Type="http://schemas.openxmlformats.org/officeDocument/2006/relationships/hyperlink" Target="https://www.charityexcellence.co.uk/charity-ai-imagery-best-practice/" TargetMode="External"/><Relationship Id="rId48" Type="http://schemas.openxmlformats.org/officeDocument/2006/relationships/hyperlink" Target="https://download.microsoft.com/download/B/8/2/B8282D75-433C-4B7E-B0A0-FFA413E20060/privacy_by_design.pdf" TargetMode="External"/><Relationship Id="rId56" Type="http://schemas.openxmlformats.org/officeDocument/2006/relationships/hyperlink" Target="https://www.charityexcellence.co.uk/companies-that-donate-to-charity/" TargetMode="External"/><Relationship Id="rId64" Type="http://schemas.openxmlformats.org/officeDocument/2006/relationships/hyperlink" Target="https://learning.charityexcellence.co.uk/" TargetMode="External"/><Relationship Id="rId8" Type="http://schemas.openxmlformats.org/officeDocument/2006/relationships/webSettings" Target="webSettings.xml"/><Relationship Id="rId51" Type="http://schemas.openxmlformats.org/officeDocument/2006/relationships/hyperlink" Target="https://www.charityexcellence.co.uk/charity-ai-bid-writing/" TargetMode="External"/><Relationship Id="rId3" Type="http://schemas.openxmlformats.org/officeDocument/2006/relationships/customXml" Target="../customXml/item3.xml"/><Relationship Id="rId12" Type="http://schemas.openxmlformats.org/officeDocument/2006/relationships/hyperlink" Target="https://www.charityexcellence.co.uk/policies-required-by-law-and-charity-commission/" TargetMode="External"/><Relationship Id="rId17" Type="http://schemas.openxmlformats.org/officeDocument/2006/relationships/hyperlink" Target="https://www.charityexcellence.co.uk/policies-required-by-law-and-charity-commission/" TargetMode="External"/><Relationship Id="rId25" Type="http://schemas.openxmlformats.org/officeDocument/2006/relationships/hyperlink" Target="https://www.charityexcellence.co.uk/ai-bid-writing-for-charities/" TargetMode="External"/><Relationship Id="rId33" Type="http://schemas.openxmlformats.org/officeDocument/2006/relationships/hyperlink" Target="https://www.charityexcellence.co.uk/charity-ai-risk-register/" TargetMode="External"/><Relationship Id="rId38" Type="http://schemas.openxmlformats.org/officeDocument/2006/relationships/hyperlink" Target="https://www.charityexcellence.co.uk/nla-copyright-licence-for-charities/" TargetMode="External"/><Relationship Id="rId46" Type="http://schemas.openxmlformats.org/officeDocument/2006/relationships/hyperlink" Target="https://www.charityexcellence.co.uk/ai-deepfake-video-and-images/" TargetMode="External"/><Relationship Id="rId59" Type="http://schemas.openxmlformats.org/officeDocument/2006/relationships/hyperlink" Target="https://www.charityexcellence.co.uk/policies-required-by-law-and-charity-commission/" TargetMode="External"/><Relationship Id="rId67" Type="http://schemas.openxmlformats.org/officeDocument/2006/relationships/fontTable" Target="fontTable.xml"/><Relationship Id="rId20" Type="http://schemas.openxmlformats.org/officeDocument/2006/relationships/hyperlink" Target="https://www.charityexcellence.co.uk/charity-meetings-and-webinars-online-harm/" TargetMode="External"/><Relationship Id="rId41" Type="http://schemas.openxmlformats.org/officeDocument/2006/relationships/hyperlink" Target="https://learning.charityexcellence.co.uk/" TargetMode="External"/><Relationship Id="rId54" Type="http://schemas.openxmlformats.org/officeDocument/2006/relationships/hyperlink" Target="https://www.charityexcellence.co.uk/free-grant-funding-finder-directory/" TargetMode="External"/><Relationship Id="rId62" Type="http://schemas.openxmlformats.org/officeDocument/2006/relationships/hyperlink" Target="https://www.charityexcellence.co.uk/free-charity-help-finde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earning.charityexcellence.co.uk/" TargetMode="External"/><Relationship Id="rId23" Type="http://schemas.openxmlformats.org/officeDocument/2006/relationships/hyperlink" Target="https://www.charityexcellence.co.uk/uk-charity-crm-system-ai/" TargetMode="External"/><Relationship Id="rId28" Type="http://schemas.openxmlformats.org/officeDocument/2006/relationships/hyperlink" Target="https://www.charityexcellence.co.uk/ai-deepfake-video-and-images/" TargetMode="External"/><Relationship Id="rId36" Type="http://schemas.openxmlformats.org/officeDocument/2006/relationships/hyperlink" Target="https://www.charityexcellence.co.uk/nla-copyright-licence-for-charities/" TargetMode="External"/><Relationship Id="rId49" Type="http://schemas.openxmlformats.org/officeDocument/2006/relationships/hyperlink" Target="https://learning.charityexcellence.co.uk/" TargetMode="External"/><Relationship Id="rId57" Type="http://schemas.openxmlformats.org/officeDocument/2006/relationships/hyperlink" Target="https://www.charityexcellence.co.uk/companies-that-donate-raffle-prizes/" TargetMode="External"/><Relationship Id="rId10" Type="http://schemas.openxmlformats.org/officeDocument/2006/relationships/endnotes" Target="endnotes.xml"/><Relationship Id="rId31" Type="http://schemas.openxmlformats.org/officeDocument/2006/relationships/hyperlink" Target="https://learning.charityexcellence.co.uk/" TargetMode="External"/><Relationship Id="rId44" Type="http://schemas.openxmlformats.org/officeDocument/2006/relationships/hyperlink" Target="https://learning.charityexcellence.co.uk/" TargetMode="External"/><Relationship Id="rId52" Type="http://schemas.openxmlformats.org/officeDocument/2006/relationships/hyperlink" Target="https://www.charityexcellence.co.uk/charity-management-and-governance-checks/" TargetMode="External"/><Relationship Id="rId60" Type="http://schemas.openxmlformats.org/officeDocument/2006/relationships/hyperlink" Target="https://www.charityexcellence.co.uk/charity-management-and-governance-checks/"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harityexcellence.co.uk/charity-trustee-responsibilities-job-descriptions/" TargetMode="External"/><Relationship Id="rId18" Type="http://schemas.openxmlformats.org/officeDocument/2006/relationships/hyperlink" Target="https://learning.charityexcellence.co.uk/" TargetMode="External"/><Relationship Id="rId39" Type="http://schemas.openxmlformats.org/officeDocument/2006/relationships/hyperlink" Target="https://learning.charityexcellence.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learning.charityexcellence.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learning.charityexcellence.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EC3973973174084F744525CEFF282" ma:contentTypeVersion="11" ma:contentTypeDescription="Create a new document." ma:contentTypeScope="" ma:versionID="da60a274a719faa73b10b155c1d729fa">
  <xsd:schema xmlns:xsd="http://www.w3.org/2001/XMLSchema" xmlns:xs="http://www.w3.org/2001/XMLSchema" xmlns:p="http://schemas.microsoft.com/office/2006/metadata/properties" xmlns:ns2="eac3247b-e22c-4bbb-adfb-9bbccbf78253" xmlns:ns3="c86376a2-9f68-4d21-a54e-854ec5fac095" targetNamespace="http://schemas.microsoft.com/office/2006/metadata/properties" ma:root="true" ma:fieldsID="ce6416716f183e75c6e3f43bf6a22c33" ns2:_="" ns3:_="">
    <xsd:import namespace="eac3247b-e22c-4bbb-adfb-9bbccbf78253"/>
    <xsd:import namespace="c86376a2-9f68-4d21-a54e-854ec5fac0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247b-e22c-4bbb-adfb-9bbccbf78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7a6777-f444-4b55-bbd5-79880f7024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376a2-9f68-4d21-a54e-854ec5fac0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b2d0dc-6cd0-46cc-b0db-d364c80940b8}" ma:internalName="TaxCatchAll" ma:showField="CatchAllData" ma:web="c86376a2-9f68-4d21-a54e-854ec5fac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c3247b-e22c-4bbb-adfb-9bbccbf78253">
      <Terms xmlns="http://schemas.microsoft.com/office/infopath/2007/PartnerControls"/>
    </lcf76f155ced4ddcb4097134ff3c332f>
    <TaxCatchAll xmlns="c86376a2-9f68-4d21-a54e-854ec5fac095" xsi:nil="true"/>
  </documentManagement>
</p:properties>
</file>

<file path=customXml/itemProps1.xml><?xml version="1.0" encoding="utf-8"?>
<ds:datastoreItem xmlns:ds="http://schemas.openxmlformats.org/officeDocument/2006/customXml" ds:itemID="{8FABB7EB-C5A6-418F-B6EB-A1416979C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3247b-e22c-4bbb-adfb-9bbccbf78253"/>
    <ds:schemaRef ds:uri="c86376a2-9f68-4d21-a54e-854ec5fac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B9CD8-4E71-8A49-BA8F-509BBE4EC258}">
  <ds:schemaRefs>
    <ds:schemaRef ds:uri="http://schemas.openxmlformats.org/officeDocument/2006/bibliography"/>
  </ds:schemaRefs>
</ds:datastoreItem>
</file>

<file path=customXml/itemProps3.xml><?xml version="1.0" encoding="utf-8"?>
<ds:datastoreItem xmlns:ds="http://schemas.openxmlformats.org/officeDocument/2006/customXml" ds:itemID="{CF4C6BF2-858F-48C6-907F-2E14A11C7DE4}">
  <ds:schemaRefs>
    <ds:schemaRef ds:uri="http://schemas.microsoft.com/sharepoint/v3/contenttype/forms"/>
  </ds:schemaRefs>
</ds:datastoreItem>
</file>

<file path=customXml/itemProps4.xml><?xml version="1.0" encoding="utf-8"?>
<ds:datastoreItem xmlns:ds="http://schemas.openxmlformats.org/officeDocument/2006/customXml" ds:itemID="{2E568F14-C3E8-44E1-A5A1-D44FFD9F9494}">
  <ds:schemaRefs>
    <ds:schemaRef ds:uri="http://schemas.microsoft.com/office/2006/metadata/properties"/>
    <ds:schemaRef ds:uri="http://schemas.microsoft.com/office/infopath/2007/PartnerControls"/>
    <ds:schemaRef ds:uri="eac3247b-e22c-4bbb-adfb-9bbccbf78253"/>
    <ds:schemaRef ds:uri="c86376a2-9f68-4d21-a54e-854ec5fac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4820</Words>
  <Characters>25402</Characters>
  <Application>Microsoft Office Word</Application>
  <DocSecurity>4</DocSecurity>
  <Lines>564</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Shawdon</dc:creator>
  <cp:keywords/>
  <dc:description/>
  <cp:lastModifiedBy>Ian McLintock</cp:lastModifiedBy>
  <cp:revision>2</cp:revision>
  <cp:lastPrinted>2026-03-08T11:03:00Z</cp:lastPrinted>
  <dcterms:created xsi:type="dcterms:W3CDTF">2026-06-03T14:16:00Z</dcterms:created>
  <dcterms:modified xsi:type="dcterms:W3CDTF">2026-06-03T14:16:00Z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0x010100FECEC3973973174084F744525CEFF282</vt:lpwstr>
  </property>
  <property fmtid="{D5CDD505-2E9C-101B-9397-08002B2CF9AE}" pid="3" name="MediaServiceImageTags">
    <vt:lpwstr/>
  </property>
  <property fmtid="{D5CDD505-2E9C-101B-9397-08002B2CF9AE}" pid="4" name="docLang">
    <vt:lpwstr>en</vt:lpwstr>
  </property>
</Properties>
</file>