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3D746" w14:textId="0ACD45C9" w:rsidR="00A1051C" w:rsidRDefault="004D6DA3" w:rsidP="00542174">
      <w:pPr>
        <w:pStyle w:val="Title"/>
      </w:pPr>
      <w:r w:rsidRPr="004D6DA3">
        <w:t>Ethical Fundraising Policy</w:t>
      </w:r>
    </w:p>
    <w:p w14:paraId="3FB44831" w14:textId="77777777" w:rsidR="00A7243C" w:rsidRPr="00B81405" w:rsidRDefault="00A7243C" w:rsidP="00A7243C">
      <w:pPr>
        <w:jc w:val="center"/>
        <w:rPr>
          <w:rFonts w:asciiTheme="majorHAnsi" w:eastAsiaTheme="majorEastAsia" w:hAnsiTheme="majorHAnsi" w:cstheme="majorBidi"/>
          <w:b/>
          <w:bCs/>
          <w:color w:val="auto"/>
          <w:sz w:val="28"/>
          <w:szCs w:val="28"/>
        </w:rPr>
      </w:pPr>
      <w:r w:rsidRPr="00B81405">
        <w:rPr>
          <w:rFonts w:asciiTheme="majorHAnsi" w:eastAsiaTheme="majorEastAsia" w:hAnsiTheme="majorHAnsi" w:cstheme="majorBidi"/>
          <w:b/>
          <w:bCs/>
          <w:color w:val="auto"/>
          <w:sz w:val="28"/>
          <w:szCs w:val="28"/>
        </w:rPr>
        <w:t xml:space="preserve">For guidance on what policies you might need and to download any of our 65+ free policies, </w:t>
      </w:r>
      <w:hyperlink r:id="rId11" w:history="1">
        <w:r w:rsidRPr="00B81405">
          <w:rPr>
            <w:rStyle w:val="Hyperlink"/>
            <w:rFonts w:asciiTheme="majorHAnsi" w:eastAsiaTheme="majorEastAsia" w:hAnsiTheme="majorHAnsi" w:cstheme="majorBidi"/>
            <w:b/>
            <w:bCs/>
            <w:sz w:val="28"/>
            <w:szCs w:val="28"/>
          </w:rPr>
          <w:t>visit ou</w:t>
        </w:r>
        <w:r>
          <w:rPr>
            <w:rStyle w:val="Hyperlink"/>
            <w:rFonts w:asciiTheme="majorHAnsi" w:eastAsiaTheme="majorEastAsia" w:hAnsiTheme="majorHAnsi" w:cstheme="majorBidi"/>
            <w:b/>
            <w:bCs/>
            <w:sz w:val="28"/>
            <w:szCs w:val="28"/>
          </w:rPr>
          <w:t>r</w:t>
        </w:r>
        <w:r w:rsidRPr="00B81405">
          <w:rPr>
            <w:rStyle w:val="Hyperlink"/>
            <w:rFonts w:asciiTheme="majorHAnsi" w:eastAsiaTheme="majorEastAsia" w:hAnsiTheme="majorHAnsi" w:cstheme="majorBidi"/>
            <w:b/>
            <w:bCs/>
            <w:sz w:val="28"/>
            <w:szCs w:val="28"/>
          </w:rPr>
          <w:t xml:space="preserve"> policies web page</w:t>
        </w:r>
      </w:hyperlink>
      <w:r w:rsidRPr="00B81405">
        <w:rPr>
          <w:rFonts w:asciiTheme="majorHAnsi" w:eastAsiaTheme="majorEastAsia" w:hAnsiTheme="majorHAnsi" w:cstheme="majorBidi"/>
          <w:b/>
          <w:bCs/>
          <w:color w:val="auto"/>
          <w:sz w:val="28"/>
          <w:szCs w:val="28"/>
        </w:rPr>
        <w:t>.</w:t>
      </w:r>
    </w:p>
    <w:p w14:paraId="3903C2DC" w14:textId="77777777" w:rsidR="00A7243C" w:rsidRPr="00A7243C" w:rsidRDefault="00A7243C" w:rsidP="00A7243C"/>
    <w:bookmarkStart w:id="0" w:name="_Toc221715610" w:displacedByCustomXml="next"/>
    <w:sdt>
      <w:sdtPr>
        <w:rPr>
          <w:b w:val="0"/>
          <w:bCs w:val="0"/>
          <w:color w:val="000000" w:themeColor="text1"/>
          <w:sz w:val="21"/>
          <w:szCs w:val="24"/>
        </w:rPr>
        <w:id w:val="-1564404232"/>
        <w:docPartObj>
          <w:docPartGallery w:val="Table of Contents"/>
          <w:docPartUnique/>
        </w:docPartObj>
      </w:sdtPr>
      <w:sdtEndPr>
        <w:rPr>
          <w:noProof/>
        </w:rPr>
      </w:sdtEndPr>
      <w:sdtContent>
        <w:p w14:paraId="3C7681EE" w14:textId="77777777" w:rsidR="00125FE0" w:rsidRDefault="00125FE0" w:rsidP="00542174">
          <w:pPr>
            <w:pStyle w:val="Subtitle"/>
          </w:pPr>
          <w:r>
            <w:t>Table of Contents</w:t>
          </w:r>
          <w:bookmarkEnd w:id="0"/>
        </w:p>
        <w:p w14:paraId="155B23C5" w14:textId="7D9C631D" w:rsidR="006D7CF0" w:rsidRDefault="00771670">
          <w:pPr>
            <w:pStyle w:val="TOC1"/>
            <w:rPr>
              <w:rFonts w:asciiTheme="minorHAnsi" w:eastAsiaTheme="minorEastAsia" w:hAnsiTheme="minorHAnsi" w:cstheme="minorBidi"/>
              <w:b w:val="0"/>
              <w:bCs w:val="0"/>
              <w:i w:val="0"/>
              <w:iCs w:val="0"/>
              <w:noProof/>
              <w:color w:val="auto"/>
              <w:sz w:val="24"/>
              <w:lang w:eastAsia="en-GB"/>
            </w:rPr>
          </w:pPr>
          <w:r>
            <w:fldChar w:fldCharType="begin"/>
          </w:r>
          <w:r>
            <w:instrText xml:space="preserve"> TOC \o "1-2" \h \z \u </w:instrText>
          </w:r>
          <w:r>
            <w:fldChar w:fldCharType="separate"/>
          </w:r>
          <w:hyperlink w:anchor="_Toc221715610" w:history="1">
            <w:r w:rsidR="006D7CF0" w:rsidRPr="00A05DB1">
              <w:rPr>
                <w:rStyle w:val="Hyperlink"/>
                <w:noProof/>
              </w:rPr>
              <w:t>Table of Contents</w:t>
            </w:r>
            <w:r w:rsidR="006D7CF0">
              <w:rPr>
                <w:noProof/>
                <w:webHidden/>
              </w:rPr>
              <w:tab/>
            </w:r>
            <w:r w:rsidR="006D7CF0">
              <w:rPr>
                <w:noProof/>
                <w:webHidden/>
              </w:rPr>
              <w:fldChar w:fldCharType="begin"/>
            </w:r>
            <w:r w:rsidR="006D7CF0">
              <w:rPr>
                <w:noProof/>
                <w:webHidden/>
              </w:rPr>
              <w:instrText xml:space="preserve"> PAGEREF _Toc221715610 \h </w:instrText>
            </w:r>
            <w:r w:rsidR="006D7CF0">
              <w:rPr>
                <w:noProof/>
                <w:webHidden/>
              </w:rPr>
            </w:r>
            <w:r w:rsidR="006D7CF0">
              <w:rPr>
                <w:noProof/>
                <w:webHidden/>
              </w:rPr>
              <w:fldChar w:fldCharType="separate"/>
            </w:r>
            <w:r w:rsidR="00300928">
              <w:rPr>
                <w:noProof/>
                <w:webHidden/>
              </w:rPr>
              <w:t>1</w:t>
            </w:r>
            <w:r w:rsidR="006D7CF0">
              <w:rPr>
                <w:noProof/>
                <w:webHidden/>
              </w:rPr>
              <w:fldChar w:fldCharType="end"/>
            </w:r>
          </w:hyperlink>
        </w:p>
        <w:p w14:paraId="6477E94C" w14:textId="3A88C011" w:rsidR="006D7CF0" w:rsidRDefault="006D7CF0">
          <w:pPr>
            <w:pStyle w:val="TOC1"/>
            <w:rPr>
              <w:rFonts w:asciiTheme="minorHAnsi" w:eastAsiaTheme="minorEastAsia" w:hAnsiTheme="minorHAnsi" w:cstheme="minorBidi"/>
              <w:b w:val="0"/>
              <w:bCs w:val="0"/>
              <w:i w:val="0"/>
              <w:iCs w:val="0"/>
              <w:noProof/>
              <w:color w:val="auto"/>
              <w:sz w:val="24"/>
              <w:lang w:eastAsia="en-GB"/>
            </w:rPr>
          </w:pPr>
          <w:hyperlink w:anchor="_Toc221715611" w:history="1">
            <w:r w:rsidRPr="00A05DB1">
              <w:rPr>
                <w:rStyle w:val="Hyperlink"/>
                <w:noProof/>
              </w:rPr>
              <w:t>Introduction</w:t>
            </w:r>
            <w:r>
              <w:rPr>
                <w:noProof/>
                <w:webHidden/>
              </w:rPr>
              <w:tab/>
            </w:r>
            <w:r>
              <w:rPr>
                <w:noProof/>
                <w:webHidden/>
              </w:rPr>
              <w:fldChar w:fldCharType="begin"/>
            </w:r>
            <w:r>
              <w:rPr>
                <w:noProof/>
                <w:webHidden/>
              </w:rPr>
              <w:instrText xml:space="preserve"> PAGEREF _Toc221715611 \h </w:instrText>
            </w:r>
            <w:r>
              <w:rPr>
                <w:noProof/>
                <w:webHidden/>
              </w:rPr>
            </w:r>
            <w:r>
              <w:rPr>
                <w:noProof/>
                <w:webHidden/>
              </w:rPr>
              <w:fldChar w:fldCharType="separate"/>
            </w:r>
            <w:r w:rsidR="00300928">
              <w:rPr>
                <w:noProof/>
                <w:webHidden/>
              </w:rPr>
              <w:t>2</w:t>
            </w:r>
            <w:r>
              <w:rPr>
                <w:noProof/>
                <w:webHidden/>
              </w:rPr>
              <w:fldChar w:fldCharType="end"/>
            </w:r>
          </w:hyperlink>
        </w:p>
        <w:p w14:paraId="673DF34E" w14:textId="60B7DDDA" w:rsidR="006D7CF0" w:rsidRDefault="006D7CF0">
          <w:pPr>
            <w:pStyle w:val="TOC2"/>
            <w:rPr>
              <w:rFonts w:asciiTheme="minorHAnsi" w:eastAsiaTheme="minorEastAsia" w:hAnsiTheme="minorHAnsi" w:cstheme="minorBidi"/>
              <w:bCs w:val="0"/>
              <w:color w:val="auto"/>
              <w:sz w:val="24"/>
              <w:szCs w:val="24"/>
              <w:lang w:eastAsia="en-GB"/>
            </w:rPr>
          </w:pPr>
          <w:hyperlink w:anchor="_Toc221715612" w:history="1">
            <w:r w:rsidRPr="00A05DB1">
              <w:rPr>
                <w:rStyle w:val="Hyperlink"/>
              </w:rPr>
              <w:t>Applicability</w:t>
            </w:r>
            <w:r>
              <w:rPr>
                <w:webHidden/>
              </w:rPr>
              <w:tab/>
            </w:r>
            <w:r>
              <w:rPr>
                <w:webHidden/>
              </w:rPr>
              <w:fldChar w:fldCharType="begin"/>
            </w:r>
            <w:r>
              <w:rPr>
                <w:webHidden/>
              </w:rPr>
              <w:instrText xml:space="preserve"> PAGEREF _Toc221715612 \h </w:instrText>
            </w:r>
            <w:r>
              <w:rPr>
                <w:webHidden/>
              </w:rPr>
            </w:r>
            <w:r>
              <w:rPr>
                <w:webHidden/>
              </w:rPr>
              <w:fldChar w:fldCharType="separate"/>
            </w:r>
            <w:r w:rsidR="00300928">
              <w:rPr>
                <w:webHidden/>
              </w:rPr>
              <w:t>2</w:t>
            </w:r>
            <w:r>
              <w:rPr>
                <w:webHidden/>
              </w:rPr>
              <w:fldChar w:fldCharType="end"/>
            </w:r>
          </w:hyperlink>
        </w:p>
        <w:p w14:paraId="4EABEA5A" w14:textId="50B52018" w:rsidR="006D7CF0" w:rsidRDefault="006D7CF0">
          <w:pPr>
            <w:pStyle w:val="TOC2"/>
            <w:rPr>
              <w:rFonts w:asciiTheme="minorHAnsi" w:eastAsiaTheme="minorEastAsia" w:hAnsiTheme="minorHAnsi" w:cstheme="minorBidi"/>
              <w:bCs w:val="0"/>
              <w:color w:val="auto"/>
              <w:sz w:val="24"/>
              <w:szCs w:val="24"/>
              <w:lang w:eastAsia="en-GB"/>
            </w:rPr>
          </w:pPr>
          <w:hyperlink w:anchor="_Toc221715613" w:history="1">
            <w:r w:rsidRPr="00A05DB1">
              <w:rPr>
                <w:rStyle w:val="Hyperlink"/>
              </w:rPr>
              <w:t>Purpose</w:t>
            </w:r>
            <w:r>
              <w:rPr>
                <w:webHidden/>
              </w:rPr>
              <w:tab/>
            </w:r>
            <w:r>
              <w:rPr>
                <w:webHidden/>
              </w:rPr>
              <w:fldChar w:fldCharType="begin"/>
            </w:r>
            <w:r>
              <w:rPr>
                <w:webHidden/>
              </w:rPr>
              <w:instrText xml:space="preserve"> PAGEREF _Toc221715613 \h </w:instrText>
            </w:r>
            <w:r>
              <w:rPr>
                <w:webHidden/>
              </w:rPr>
            </w:r>
            <w:r>
              <w:rPr>
                <w:webHidden/>
              </w:rPr>
              <w:fldChar w:fldCharType="separate"/>
            </w:r>
            <w:r w:rsidR="00300928">
              <w:rPr>
                <w:webHidden/>
              </w:rPr>
              <w:t>2</w:t>
            </w:r>
            <w:r>
              <w:rPr>
                <w:webHidden/>
              </w:rPr>
              <w:fldChar w:fldCharType="end"/>
            </w:r>
          </w:hyperlink>
        </w:p>
        <w:p w14:paraId="344A5191" w14:textId="5628DD47" w:rsidR="006D7CF0" w:rsidRDefault="006D7CF0">
          <w:pPr>
            <w:pStyle w:val="TOC1"/>
            <w:rPr>
              <w:rFonts w:asciiTheme="minorHAnsi" w:eastAsiaTheme="minorEastAsia" w:hAnsiTheme="minorHAnsi" w:cstheme="minorBidi"/>
              <w:b w:val="0"/>
              <w:bCs w:val="0"/>
              <w:i w:val="0"/>
              <w:iCs w:val="0"/>
              <w:noProof/>
              <w:color w:val="auto"/>
              <w:sz w:val="24"/>
              <w:lang w:eastAsia="en-GB"/>
            </w:rPr>
          </w:pPr>
          <w:hyperlink w:anchor="_Toc221715614" w:history="1">
            <w:r w:rsidRPr="00A05DB1">
              <w:rPr>
                <w:rStyle w:val="Hyperlink"/>
                <w:noProof/>
              </w:rPr>
              <w:t>People And Organisations</w:t>
            </w:r>
            <w:r>
              <w:rPr>
                <w:noProof/>
                <w:webHidden/>
              </w:rPr>
              <w:tab/>
            </w:r>
            <w:r>
              <w:rPr>
                <w:noProof/>
                <w:webHidden/>
              </w:rPr>
              <w:fldChar w:fldCharType="begin"/>
            </w:r>
            <w:r>
              <w:rPr>
                <w:noProof/>
                <w:webHidden/>
              </w:rPr>
              <w:instrText xml:space="preserve"> PAGEREF _Toc221715614 \h </w:instrText>
            </w:r>
            <w:r>
              <w:rPr>
                <w:noProof/>
                <w:webHidden/>
              </w:rPr>
            </w:r>
            <w:r>
              <w:rPr>
                <w:noProof/>
                <w:webHidden/>
              </w:rPr>
              <w:fldChar w:fldCharType="separate"/>
            </w:r>
            <w:r w:rsidR="00300928">
              <w:rPr>
                <w:noProof/>
                <w:webHidden/>
              </w:rPr>
              <w:t>3</w:t>
            </w:r>
            <w:r>
              <w:rPr>
                <w:noProof/>
                <w:webHidden/>
              </w:rPr>
              <w:fldChar w:fldCharType="end"/>
            </w:r>
          </w:hyperlink>
        </w:p>
        <w:p w14:paraId="2227FD79" w14:textId="254BB193" w:rsidR="006D7CF0" w:rsidRDefault="006D7CF0">
          <w:pPr>
            <w:pStyle w:val="TOC2"/>
            <w:rPr>
              <w:rFonts w:asciiTheme="minorHAnsi" w:eastAsiaTheme="minorEastAsia" w:hAnsiTheme="minorHAnsi" w:cstheme="minorBidi"/>
              <w:bCs w:val="0"/>
              <w:color w:val="auto"/>
              <w:sz w:val="24"/>
              <w:szCs w:val="24"/>
              <w:lang w:eastAsia="en-GB"/>
            </w:rPr>
          </w:pPr>
          <w:hyperlink w:anchor="_Toc221715615" w:history="1">
            <w:r w:rsidRPr="00A05DB1">
              <w:rPr>
                <w:rStyle w:val="Hyperlink"/>
              </w:rPr>
              <w:t>Trustees</w:t>
            </w:r>
            <w:r>
              <w:rPr>
                <w:webHidden/>
              </w:rPr>
              <w:tab/>
            </w:r>
            <w:r>
              <w:rPr>
                <w:webHidden/>
              </w:rPr>
              <w:fldChar w:fldCharType="begin"/>
            </w:r>
            <w:r>
              <w:rPr>
                <w:webHidden/>
              </w:rPr>
              <w:instrText xml:space="preserve"> PAGEREF _Toc221715615 \h </w:instrText>
            </w:r>
            <w:r>
              <w:rPr>
                <w:webHidden/>
              </w:rPr>
            </w:r>
            <w:r>
              <w:rPr>
                <w:webHidden/>
              </w:rPr>
              <w:fldChar w:fldCharType="separate"/>
            </w:r>
            <w:r w:rsidR="00300928">
              <w:rPr>
                <w:webHidden/>
              </w:rPr>
              <w:t>3</w:t>
            </w:r>
            <w:r>
              <w:rPr>
                <w:webHidden/>
              </w:rPr>
              <w:fldChar w:fldCharType="end"/>
            </w:r>
          </w:hyperlink>
        </w:p>
        <w:p w14:paraId="7333BD9B" w14:textId="5AE16D9C" w:rsidR="006D7CF0" w:rsidRDefault="006D7CF0">
          <w:pPr>
            <w:pStyle w:val="TOC2"/>
            <w:rPr>
              <w:rFonts w:asciiTheme="minorHAnsi" w:eastAsiaTheme="minorEastAsia" w:hAnsiTheme="minorHAnsi" w:cstheme="minorBidi"/>
              <w:bCs w:val="0"/>
              <w:color w:val="auto"/>
              <w:sz w:val="24"/>
              <w:szCs w:val="24"/>
              <w:lang w:eastAsia="en-GB"/>
            </w:rPr>
          </w:pPr>
          <w:hyperlink w:anchor="_Toc221715616" w:history="1">
            <w:r w:rsidRPr="00A05DB1">
              <w:rPr>
                <w:rStyle w:val="Hyperlink"/>
              </w:rPr>
              <w:t>Supporters</w:t>
            </w:r>
            <w:r>
              <w:rPr>
                <w:webHidden/>
              </w:rPr>
              <w:tab/>
            </w:r>
            <w:r>
              <w:rPr>
                <w:webHidden/>
              </w:rPr>
              <w:fldChar w:fldCharType="begin"/>
            </w:r>
            <w:r>
              <w:rPr>
                <w:webHidden/>
              </w:rPr>
              <w:instrText xml:space="preserve"> PAGEREF _Toc221715616 \h </w:instrText>
            </w:r>
            <w:r>
              <w:rPr>
                <w:webHidden/>
              </w:rPr>
            </w:r>
            <w:r>
              <w:rPr>
                <w:webHidden/>
              </w:rPr>
              <w:fldChar w:fldCharType="separate"/>
            </w:r>
            <w:r w:rsidR="00300928">
              <w:rPr>
                <w:webHidden/>
              </w:rPr>
              <w:t>3</w:t>
            </w:r>
            <w:r>
              <w:rPr>
                <w:webHidden/>
              </w:rPr>
              <w:fldChar w:fldCharType="end"/>
            </w:r>
          </w:hyperlink>
        </w:p>
        <w:p w14:paraId="22FDDB6C" w14:textId="77BE27D2" w:rsidR="006D7CF0" w:rsidRDefault="006D7CF0">
          <w:pPr>
            <w:pStyle w:val="TOC2"/>
            <w:rPr>
              <w:rFonts w:asciiTheme="minorHAnsi" w:eastAsiaTheme="minorEastAsia" w:hAnsiTheme="minorHAnsi" w:cstheme="minorBidi"/>
              <w:bCs w:val="0"/>
              <w:color w:val="auto"/>
              <w:sz w:val="24"/>
              <w:szCs w:val="24"/>
              <w:lang w:eastAsia="en-GB"/>
            </w:rPr>
          </w:pPr>
          <w:hyperlink w:anchor="_Toc221715617" w:history="1">
            <w:r w:rsidRPr="00A05DB1">
              <w:rPr>
                <w:rStyle w:val="Hyperlink"/>
              </w:rPr>
              <w:t>Beneficiaries</w:t>
            </w:r>
            <w:r>
              <w:rPr>
                <w:webHidden/>
              </w:rPr>
              <w:tab/>
            </w:r>
            <w:r>
              <w:rPr>
                <w:webHidden/>
              </w:rPr>
              <w:fldChar w:fldCharType="begin"/>
            </w:r>
            <w:r>
              <w:rPr>
                <w:webHidden/>
              </w:rPr>
              <w:instrText xml:space="preserve"> PAGEREF _Toc221715617 \h </w:instrText>
            </w:r>
            <w:r>
              <w:rPr>
                <w:webHidden/>
              </w:rPr>
            </w:r>
            <w:r>
              <w:rPr>
                <w:webHidden/>
              </w:rPr>
              <w:fldChar w:fldCharType="separate"/>
            </w:r>
            <w:r w:rsidR="00300928">
              <w:rPr>
                <w:webHidden/>
              </w:rPr>
              <w:t>3</w:t>
            </w:r>
            <w:r>
              <w:rPr>
                <w:webHidden/>
              </w:rPr>
              <w:fldChar w:fldCharType="end"/>
            </w:r>
          </w:hyperlink>
        </w:p>
        <w:p w14:paraId="7FD7784D" w14:textId="14B8E451" w:rsidR="006D7CF0" w:rsidRDefault="006D7CF0">
          <w:pPr>
            <w:pStyle w:val="TOC2"/>
            <w:rPr>
              <w:rFonts w:asciiTheme="minorHAnsi" w:eastAsiaTheme="minorEastAsia" w:hAnsiTheme="minorHAnsi" w:cstheme="minorBidi"/>
              <w:bCs w:val="0"/>
              <w:color w:val="auto"/>
              <w:sz w:val="24"/>
              <w:szCs w:val="24"/>
              <w:lang w:eastAsia="en-GB"/>
            </w:rPr>
          </w:pPr>
          <w:hyperlink w:anchor="_Toc221715618" w:history="1">
            <w:r w:rsidRPr="00A05DB1">
              <w:rPr>
                <w:rStyle w:val="Hyperlink"/>
              </w:rPr>
              <w:t>Donors</w:t>
            </w:r>
            <w:r>
              <w:rPr>
                <w:webHidden/>
              </w:rPr>
              <w:tab/>
            </w:r>
            <w:r>
              <w:rPr>
                <w:webHidden/>
              </w:rPr>
              <w:fldChar w:fldCharType="begin"/>
            </w:r>
            <w:r>
              <w:rPr>
                <w:webHidden/>
              </w:rPr>
              <w:instrText xml:space="preserve"> PAGEREF _Toc221715618 \h </w:instrText>
            </w:r>
            <w:r>
              <w:rPr>
                <w:webHidden/>
              </w:rPr>
            </w:r>
            <w:r>
              <w:rPr>
                <w:webHidden/>
              </w:rPr>
              <w:fldChar w:fldCharType="separate"/>
            </w:r>
            <w:r w:rsidR="00300928">
              <w:rPr>
                <w:webHidden/>
              </w:rPr>
              <w:t>4</w:t>
            </w:r>
            <w:r>
              <w:rPr>
                <w:webHidden/>
              </w:rPr>
              <w:fldChar w:fldCharType="end"/>
            </w:r>
          </w:hyperlink>
        </w:p>
        <w:p w14:paraId="082F1969" w14:textId="048C50B0" w:rsidR="006D7CF0" w:rsidRDefault="006D7CF0">
          <w:pPr>
            <w:pStyle w:val="TOC2"/>
            <w:rPr>
              <w:rFonts w:asciiTheme="minorHAnsi" w:eastAsiaTheme="minorEastAsia" w:hAnsiTheme="minorHAnsi" w:cstheme="minorBidi"/>
              <w:bCs w:val="0"/>
              <w:color w:val="auto"/>
              <w:sz w:val="24"/>
              <w:szCs w:val="24"/>
              <w:lang w:eastAsia="en-GB"/>
            </w:rPr>
          </w:pPr>
          <w:hyperlink w:anchor="_Toc221715619" w:history="1">
            <w:r w:rsidRPr="00A05DB1">
              <w:rPr>
                <w:rStyle w:val="Hyperlink"/>
              </w:rPr>
              <w:t>Vulnerable Individuals</w:t>
            </w:r>
            <w:r>
              <w:rPr>
                <w:webHidden/>
              </w:rPr>
              <w:tab/>
            </w:r>
            <w:r>
              <w:rPr>
                <w:webHidden/>
              </w:rPr>
              <w:fldChar w:fldCharType="begin"/>
            </w:r>
            <w:r>
              <w:rPr>
                <w:webHidden/>
              </w:rPr>
              <w:instrText xml:space="preserve"> PAGEREF _Toc221715619 \h </w:instrText>
            </w:r>
            <w:r>
              <w:rPr>
                <w:webHidden/>
              </w:rPr>
            </w:r>
            <w:r>
              <w:rPr>
                <w:webHidden/>
              </w:rPr>
              <w:fldChar w:fldCharType="separate"/>
            </w:r>
            <w:r w:rsidR="00300928">
              <w:rPr>
                <w:webHidden/>
              </w:rPr>
              <w:t>4</w:t>
            </w:r>
            <w:r>
              <w:rPr>
                <w:webHidden/>
              </w:rPr>
              <w:fldChar w:fldCharType="end"/>
            </w:r>
          </w:hyperlink>
        </w:p>
        <w:p w14:paraId="11EE9927" w14:textId="1FB73B89" w:rsidR="006D7CF0" w:rsidRDefault="006D7CF0">
          <w:pPr>
            <w:pStyle w:val="TOC2"/>
            <w:rPr>
              <w:rFonts w:asciiTheme="minorHAnsi" w:eastAsiaTheme="minorEastAsia" w:hAnsiTheme="minorHAnsi" w:cstheme="minorBidi"/>
              <w:bCs w:val="0"/>
              <w:color w:val="auto"/>
              <w:sz w:val="24"/>
              <w:szCs w:val="24"/>
              <w:lang w:eastAsia="en-GB"/>
            </w:rPr>
          </w:pPr>
          <w:hyperlink w:anchor="_Toc221715620" w:history="1">
            <w:r w:rsidRPr="00A05DB1">
              <w:rPr>
                <w:rStyle w:val="Hyperlink"/>
              </w:rPr>
              <w:t>Staff and Volunteers</w:t>
            </w:r>
            <w:r>
              <w:rPr>
                <w:webHidden/>
              </w:rPr>
              <w:tab/>
            </w:r>
            <w:r>
              <w:rPr>
                <w:webHidden/>
              </w:rPr>
              <w:fldChar w:fldCharType="begin"/>
            </w:r>
            <w:r>
              <w:rPr>
                <w:webHidden/>
              </w:rPr>
              <w:instrText xml:space="preserve"> PAGEREF _Toc221715620 \h </w:instrText>
            </w:r>
            <w:r>
              <w:rPr>
                <w:webHidden/>
              </w:rPr>
            </w:r>
            <w:r>
              <w:rPr>
                <w:webHidden/>
              </w:rPr>
              <w:fldChar w:fldCharType="separate"/>
            </w:r>
            <w:r w:rsidR="00300928">
              <w:rPr>
                <w:webHidden/>
              </w:rPr>
              <w:t>5</w:t>
            </w:r>
            <w:r>
              <w:rPr>
                <w:webHidden/>
              </w:rPr>
              <w:fldChar w:fldCharType="end"/>
            </w:r>
          </w:hyperlink>
        </w:p>
        <w:p w14:paraId="09763600" w14:textId="1748A535" w:rsidR="006D7CF0" w:rsidRDefault="006D7CF0">
          <w:pPr>
            <w:pStyle w:val="TOC2"/>
            <w:rPr>
              <w:rFonts w:asciiTheme="minorHAnsi" w:eastAsiaTheme="minorEastAsia" w:hAnsiTheme="minorHAnsi" w:cstheme="minorBidi"/>
              <w:bCs w:val="0"/>
              <w:color w:val="auto"/>
              <w:sz w:val="24"/>
              <w:szCs w:val="24"/>
              <w:lang w:eastAsia="en-GB"/>
            </w:rPr>
          </w:pPr>
          <w:hyperlink w:anchor="_Toc221715621" w:history="1">
            <w:r w:rsidRPr="00A05DB1">
              <w:rPr>
                <w:rStyle w:val="Hyperlink"/>
              </w:rPr>
              <w:t>Commercial Partners</w:t>
            </w:r>
            <w:r>
              <w:rPr>
                <w:webHidden/>
              </w:rPr>
              <w:tab/>
            </w:r>
            <w:r>
              <w:rPr>
                <w:webHidden/>
              </w:rPr>
              <w:fldChar w:fldCharType="begin"/>
            </w:r>
            <w:r>
              <w:rPr>
                <w:webHidden/>
              </w:rPr>
              <w:instrText xml:space="preserve"> PAGEREF _Toc221715621 \h </w:instrText>
            </w:r>
            <w:r>
              <w:rPr>
                <w:webHidden/>
              </w:rPr>
            </w:r>
            <w:r>
              <w:rPr>
                <w:webHidden/>
              </w:rPr>
              <w:fldChar w:fldCharType="separate"/>
            </w:r>
            <w:r w:rsidR="00300928">
              <w:rPr>
                <w:webHidden/>
              </w:rPr>
              <w:t>6</w:t>
            </w:r>
            <w:r>
              <w:rPr>
                <w:webHidden/>
              </w:rPr>
              <w:fldChar w:fldCharType="end"/>
            </w:r>
          </w:hyperlink>
        </w:p>
        <w:p w14:paraId="170266C2" w14:textId="09E035D2" w:rsidR="006D7CF0" w:rsidRDefault="006D7CF0">
          <w:pPr>
            <w:pStyle w:val="TOC2"/>
            <w:rPr>
              <w:rFonts w:asciiTheme="minorHAnsi" w:eastAsiaTheme="minorEastAsia" w:hAnsiTheme="minorHAnsi" w:cstheme="minorBidi"/>
              <w:bCs w:val="0"/>
              <w:color w:val="auto"/>
              <w:sz w:val="24"/>
              <w:szCs w:val="24"/>
              <w:lang w:eastAsia="en-GB"/>
            </w:rPr>
          </w:pPr>
          <w:hyperlink w:anchor="_Toc221715622" w:history="1">
            <w:r w:rsidRPr="00A05DB1">
              <w:rPr>
                <w:rStyle w:val="Hyperlink"/>
              </w:rPr>
              <w:t>Statutory Authorities</w:t>
            </w:r>
            <w:r>
              <w:rPr>
                <w:webHidden/>
              </w:rPr>
              <w:tab/>
            </w:r>
            <w:r>
              <w:rPr>
                <w:webHidden/>
              </w:rPr>
              <w:fldChar w:fldCharType="begin"/>
            </w:r>
            <w:r>
              <w:rPr>
                <w:webHidden/>
              </w:rPr>
              <w:instrText xml:space="preserve"> PAGEREF _Toc221715622 \h </w:instrText>
            </w:r>
            <w:r>
              <w:rPr>
                <w:webHidden/>
              </w:rPr>
            </w:r>
            <w:r>
              <w:rPr>
                <w:webHidden/>
              </w:rPr>
              <w:fldChar w:fldCharType="separate"/>
            </w:r>
            <w:r w:rsidR="00300928">
              <w:rPr>
                <w:webHidden/>
              </w:rPr>
              <w:t>6</w:t>
            </w:r>
            <w:r>
              <w:rPr>
                <w:webHidden/>
              </w:rPr>
              <w:fldChar w:fldCharType="end"/>
            </w:r>
          </w:hyperlink>
        </w:p>
        <w:p w14:paraId="522CE243" w14:textId="5C4986CC" w:rsidR="006D7CF0" w:rsidRDefault="006D7CF0">
          <w:pPr>
            <w:pStyle w:val="TOC1"/>
            <w:rPr>
              <w:rFonts w:asciiTheme="minorHAnsi" w:eastAsiaTheme="minorEastAsia" w:hAnsiTheme="minorHAnsi" w:cstheme="minorBidi"/>
              <w:b w:val="0"/>
              <w:bCs w:val="0"/>
              <w:i w:val="0"/>
              <w:iCs w:val="0"/>
              <w:noProof/>
              <w:color w:val="auto"/>
              <w:sz w:val="24"/>
              <w:lang w:eastAsia="en-GB"/>
            </w:rPr>
          </w:pPr>
          <w:hyperlink w:anchor="_Toc221715623" w:history="1">
            <w:r w:rsidRPr="00A05DB1">
              <w:rPr>
                <w:rStyle w:val="Hyperlink"/>
                <w:noProof/>
                <w:lang w:val="en-US"/>
              </w:rPr>
              <w:t>Systems And Procedures</w:t>
            </w:r>
            <w:r>
              <w:rPr>
                <w:noProof/>
                <w:webHidden/>
              </w:rPr>
              <w:tab/>
            </w:r>
            <w:r>
              <w:rPr>
                <w:noProof/>
                <w:webHidden/>
              </w:rPr>
              <w:fldChar w:fldCharType="begin"/>
            </w:r>
            <w:r>
              <w:rPr>
                <w:noProof/>
                <w:webHidden/>
              </w:rPr>
              <w:instrText xml:space="preserve"> PAGEREF _Toc221715623 \h </w:instrText>
            </w:r>
            <w:r>
              <w:rPr>
                <w:noProof/>
                <w:webHidden/>
              </w:rPr>
            </w:r>
            <w:r>
              <w:rPr>
                <w:noProof/>
                <w:webHidden/>
              </w:rPr>
              <w:fldChar w:fldCharType="separate"/>
            </w:r>
            <w:r w:rsidR="00300928">
              <w:rPr>
                <w:noProof/>
                <w:webHidden/>
              </w:rPr>
              <w:t>7</w:t>
            </w:r>
            <w:r>
              <w:rPr>
                <w:noProof/>
                <w:webHidden/>
              </w:rPr>
              <w:fldChar w:fldCharType="end"/>
            </w:r>
          </w:hyperlink>
        </w:p>
        <w:p w14:paraId="1EF1109D" w14:textId="232B14D5" w:rsidR="006D7CF0" w:rsidRDefault="006D7CF0">
          <w:pPr>
            <w:pStyle w:val="TOC2"/>
            <w:rPr>
              <w:rFonts w:asciiTheme="minorHAnsi" w:eastAsiaTheme="minorEastAsia" w:hAnsiTheme="minorHAnsi" w:cstheme="minorBidi"/>
              <w:bCs w:val="0"/>
              <w:color w:val="auto"/>
              <w:sz w:val="24"/>
              <w:szCs w:val="24"/>
              <w:lang w:eastAsia="en-GB"/>
            </w:rPr>
          </w:pPr>
          <w:hyperlink w:anchor="_Toc221715624" w:history="1">
            <w:r w:rsidRPr="00A05DB1">
              <w:rPr>
                <w:rStyle w:val="Hyperlink"/>
              </w:rPr>
              <w:t>Donations</w:t>
            </w:r>
            <w:r>
              <w:rPr>
                <w:webHidden/>
              </w:rPr>
              <w:tab/>
            </w:r>
            <w:r>
              <w:rPr>
                <w:webHidden/>
              </w:rPr>
              <w:fldChar w:fldCharType="begin"/>
            </w:r>
            <w:r>
              <w:rPr>
                <w:webHidden/>
              </w:rPr>
              <w:instrText xml:space="preserve"> PAGEREF _Toc221715624 \h </w:instrText>
            </w:r>
            <w:r>
              <w:rPr>
                <w:webHidden/>
              </w:rPr>
            </w:r>
            <w:r>
              <w:rPr>
                <w:webHidden/>
              </w:rPr>
              <w:fldChar w:fldCharType="separate"/>
            </w:r>
            <w:r w:rsidR="00300928">
              <w:rPr>
                <w:webHidden/>
              </w:rPr>
              <w:t>7</w:t>
            </w:r>
            <w:r>
              <w:rPr>
                <w:webHidden/>
              </w:rPr>
              <w:fldChar w:fldCharType="end"/>
            </w:r>
          </w:hyperlink>
        </w:p>
        <w:p w14:paraId="21171C92" w14:textId="71A42F43" w:rsidR="006D7CF0" w:rsidRDefault="006D7CF0">
          <w:pPr>
            <w:pStyle w:val="TOC2"/>
            <w:rPr>
              <w:rFonts w:asciiTheme="minorHAnsi" w:eastAsiaTheme="minorEastAsia" w:hAnsiTheme="minorHAnsi" w:cstheme="minorBidi"/>
              <w:bCs w:val="0"/>
              <w:color w:val="auto"/>
              <w:sz w:val="24"/>
              <w:szCs w:val="24"/>
              <w:lang w:eastAsia="en-GB"/>
            </w:rPr>
          </w:pPr>
          <w:hyperlink w:anchor="_Toc221715625" w:history="1">
            <w:r w:rsidRPr="00A05DB1">
              <w:rPr>
                <w:rStyle w:val="Hyperlink"/>
              </w:rPr>
              <w:t>Refusals</w:t>
            </w:r>
            <w:r>
              <w:rPr>
                <w:webHidden/>
              </w:rPr>
              <w:tab/>
            </w:r>
            <w:r>
              <w:rPr>
                <w:webHidden/>
              </w:rPr>
              <w:fldChar w:fldCharType="begin"/>
            </w:r>
            <w:r>
              <w:rPr>
                <w:webHidden/>
              </w:rPr>
              <w:instrText xml:space="preserve"> PAGEREF _Toc221715625 \h </w:instrText>
            </w:r>
            <w:r>
              <w:rPr>
                <w:webHidden/>
              </w:rPr>
            </w:r>
            <w:r>
              <w:rPr>
                <w:webHidden/>
              </w:rPr>
              <w:fldChar w:fldCharType="separate"/>
            </w:r>
            <w:r w:rsidR="00300928">
              <w:rPr>
                <w:webHidden/>
              </w:rPr>
              <w:t>7</w:t>
            </w:r>
            <w:r>
              <w:rPr>
                <w:webHidden/>
              </w:rPr>
              <w:fldChar w:fldCharType="end"/>
            </w:r>
          </w:hyperlink>
        </w:p>
        <w:p w14:paraId="0EAFD619" w14:textId="5C1197DA" w:rsidR="006D7CF0" w:rsidRDefault="006D7CF0">
          <w:pPr>
            <w:pStyle w:val="TOC2"/>
            <w:rPr>
              <w:rFonts w:asciiTheme="minorHAnsi" w:eastAsiaTheme="minorEastAsia" w:hAnsiTheme="minorHAnsi" w:cstheme="minorBidi"/>
              <w:bCs w:val="0"/>
              <w:color w:val="auto"/>
              <w:sz w:val="24"/>
              <w:szCs w:val="24"/>
              <w:lang w:eastAsia="en-GB"/>
            </w:rPr>
          </w:pPr>
          <w:hyperlink w:anchor="_Toc221715626" w:history="1">
            <w:r w:rsidRPr="00A05DB1">
              <w:rPr>
                <w:rStyle w:val="Hyperlink"/>
              </w:rPr>
              <w:t>Due Diligence</w:t>
            </w:r>
            <w:r>
              <w:rPr>
                <w:webHidden/>
              </w:rPr>
              <w:tab/>
            </w:r>
            <w:r>
              <w:rPr>
                <w:webHidden/>
              </w:rPr>
              <w:fldChar w:fldCharType="begin"/>
            </w:r>
            <w:r>
              <w:rPr>
                <w:webHidden/>
              </w:rPr>
              <w:instrText xml:space="preserve"> PAGEREF _Toc221715626 \h </w:instrText>
            </w:r>
            <w:r>
              <w:rPr>
                <w:webHidden/>
              </w:rPr>
            </w:r>
            <w:r>
              <w:rPr>
                <w:webHidden/>
              </w:rPr>
              <w:fldChar w:fldCharType="separate"/>
            </w:r>
            <w:r w:rsidR="00300928">
              <w:rPr>
                <w:webHidden/>
              </w:rPr>
              <w:t>7</w:t>
            </w:r>
            <w:r>
              <w:rPr>
                <w:webHidden/>
              </w:rPr>
              <w:fldChar w:fldCharType="end"/>
            </w:r>
          </w:hyperlink>
        </w:p>
        <w:p w14:paraId="0AB53462" w14:textId="2B0D718A" w:rsidR="006D7CF0" w:rsidRDefault="006D7CF0">
          <w:pPr>
            <w:pStyle w:val="TOC2"/>
            <w:rPr>
              <w:rFonts w:asciiTheme="minorHAnsi" w:eastAsiaTheme="minorEastAsia" w:hAnsiTheme="minorHAnsi" w:cstheme="minorBidi"/>
              <w:bCs w:val="0"/>
              <w:color w:val="auto"/>
              <w:sz w:val="24"/>
              <w:szCs w:val="24"/>
              <w:lang w:eastAsia="en-GB"/>
            </w:rPr>
          </w:pPr>
          <w:hyperlink w:anchor="_Toc221715627" w:history="1">
            <w:r w:rsidRPr="00A05DB1">
              <w:rPr>
                <w:rStyle w:val="Hyperlink"/>
              </w:rPr>
              <w:t>AI Imagery</w:t>
            </w:r>
            <w:r>
              <w:rPr>
                <w:webHidden/>
              </w:rPr>
              <w:tab/>
            </w:r>
            <w:r>
              <w:rPr>
                <w:webHidden/>
              </w:rPr>
              <w:fldChar w:fldCharType="begin"/>
            </w:r>
            <w:r>
              <w:rPr>
                <w:webHidden/>
              </w:rPr>
              <w:instrText xml:space="preserve"> PAGEREF _Toc221715627 \h </w:instrText>
            </w:r>
            <w:r>
              <w:rPr>
                <w:webHidden/>
              </w:rPr>
            </w:r>
            <w:r>
              <w:rPr>
                <w:webHidden/>
              </w:rPr>
              <w:fldChar w:fldCharType="separate"/>
            </w:r>
            <w:r w:rsidR="00300928">
              <w:rPr>
                <w:webHidden/>
              </w:rPr>
              <w:t>7</w:t>
            </w:r>
            <w:r>
              <w:rPr>
                <w:webHidden/>
              </w:rPr>
              <w:fldChar w:fldCharType="end"/>
            </w:r>
          </w:hyperlink>
        </w:p>
        <w:p w14:paraId="64A74906" w14:textId="7654296F" w:rsidR="006D7CF0" w:rsidRDefault="006D7CF0">
          <w:pPr>
            <w:pStyle w:val="TOC2"/>
            <w:rPr>
              <w:rFonts w:asciiTheme="minorHAnsi" w:eastAsiaTheme="minorEastAsia" w:hAnsiTheme="minorHAnsi" w:cstheme="minorBidi"/>
              <w:bCs w:val="0"/>
              <w:color w:val="auto"/>
              <w:sz w:val="24"/>
              <w:szCs w:val="24"/>
              <w:lang w:eastAsia="en-GB"/>
            </w:rPr>
          </w:pPr>
          <w:hyperlink w:anchor="_Toc221715628" w:history="1">
            <w:r w:rsidRPr="00A05DB1">
              <w:rPr>
                <w:rStyle w:val="Hyperlink"/>
              </w:rPr>
              <w:t>AI Ethics &amp; Safety</w:t>
            </w:r>
            <w:r>
              <w:rPr>
                <w:webHidden/>
              </w:rPr>
              <w:tab/>
            </w:r>
            <w:r>
              <w:rPr>
                <w:webHidden/>
              </w:rPr>
              <w:fldChar w:fldCharType="begin"/>
            </w:r>
            <w:r>
              <w:rPr>
                <w:webHidden/>
              </w:rPr>
              <w:instrText xml:space="preserve"> PAGEREF _Toc221715628 \h </w:instrText>
            </w:r>
            <w:r>
              <w:rPr>
                <w:webHidden/>
              </w:rPr>
            </w:r>
            <w:r>
              <w:rPr>
                <w:webHidden/>
              </w:rPr>
              <w:fldChar w:fldCharType="separate"/>
            </w:r>
            <w:r w:rsidR="00300928">
              <w:rPr>
                <w:webHidden/>
              </w:rPr>
              <w:t>8</w:t>
            </w:r>
            <w:r>
              <w:rPr>
                <w:webHidden/>
              </w:rPr>
              <w:fldChar w:fldCharType="end"/>
            </w:r>
          </w:hyperlink>
        </w:p>
        <w:p w14:paraId="00A95894" w14:textId="7859251B" w:rsidR="006D7CF0" w:rsidRDefault="006D7CF0">
          <w:pPr>
            <w:pStyle w:val="TOC2"/>
            <w:rPr>
              <w:rFonts w:asciiTheme="minorHAnsi" w:eastAsiaTheme="minorEastAsia" w:hAnsiTheme="minorHAnsi" w:cstheme="minorBidi"/>
              <w:bCs w:val="0"/>
              <w:color w:val="auto"/>
              <w:sz w:val="24"/>
              <w:szCs w:val="24"/>
              <w:lang w:eastAsia="en-GB"/>
            </w:rPr>
          </w:pPr>
          <w:hyperlink w:anchor="_Toc221715629" w:history="1">
            <w:r w:rsidRPr="00A05DB1">
              <w:rPr>
                <w:rStyle w:val="Hyperlink"/>
              </w:rPr>
              <w:t>Bullying And Abuse</w:t>
            </w:r>
            <w:r>
              <w:rPr>
                <w:webHidden/>
              </w:rPr>
              <w:tab/>
            </w:r>
            <w:r>
              <w:rPr>
                <w:webHidden/>
              </w:rPr>
              <w:fldChar w:fldCharType="begin"/>
            </w:r>
            <w:r>
              <w:rPr>
                <w:webHidden/>
              </w:rPr>
              <w:instrText xml:space="preserve"> PAGEREF _Toc221715629 \h </w:instrText>
            </w:r>
            <w:r>
              <w:rPr>
                <w:webHidden/>
              </w:rPr>
            </w:r>
            <w:r>
              <w:rPr>
                <w:webHidden/>
              </w:rPr>
              <w:fldChar w:fldCharType="separate"/>
            </w:r>
            <w:r w:rsidR="00300928">
              <w:rPr>
                <w:webHidden/>
              </w:rPr>
              <w:t>8</w:t>
            </w:r>
            <w:r>
              <w:rPr>
                <w:webHidden/>
              </w:rPr>
              <w:fldChar w:fldCharType="end"/>
            </w:r>
          </w:hyperlink>
        </w:p>
        <w:p w14:paraId="7BB7E0BB" w14:textId="5F926210" w:rsidR="006D7CF0" w:rsidRDefault="006D7CF0">
          <w:pPr>
            <w:pStyle w:val="TOC2"/>
            <w:rPr>
              <w:rFonts w:asciiTheme="minorHAnsi" w:eastAsiaTheme="minorEastAsia" w:hAnsiTheme="minorHAnsi" w:cstheme="minorBidi"/>
              <w:bCs w:val="0"/>
              <w:color w:val="auto"/>
              <w:sz w:val="24"/>
              <w:szCs w:val="24"/>
              <w:lang w:eastAsia="en-GB"/>
            </w:rPr>
          </w:pPr>
          <w:hyperlink w:anchor="_Toc221715630" w:history="1">
            <w:r w:rsidRPr="00A05DB1">
              <w:rPr>
                <w:rStyle w:val="Hyperlink"/>
              </w:rPr>
              <w:t>Complaints</w:t>
            </w:r>
            <w:r>
              <w:rPr>
                <w:webHidden/>
              </w:rPr>
              <w:tab/>
            </w:r>
            <w:r>
              <w:rPr>
                <w:webHidden/>
              </w:rPr>
              <w:fldChar w:fldCharType="begin"/>
            </w:r>
            <w:r>
              <w:rPr>
                <w:webHidden/>
              </w:rPr>
              <w:instrText xml:space="preserve"> PAGEREF _Toc221715630 \h </w:instrText>
            </w:r>
            <w:r>
              <w:rPr>
                <w:webHidden/>
              </w:rPr>
            </w:r>
            <w:r>
              <w:rPr>
                <w:webHidden/>
              </w:rPr>
              <w:fldChar w:fldCharType="separate"/>
            </w:r>
            <w:r w:rsidR="00300928">
              <w:rPr>
                <w:webHidden/>
              </w:rPr>
              <w:t>9</w:t>
            </w:r>
            <w:r>
              <w:rPr>
                <w:webHidden/>
              </w:rPr>
              <w:fldChar w:fldCharType="end"/>
            </w:r>
          </w:hyperlink>
        </w:p>
        <w:p w14:paraId="58356443" w14:textId="723AD4D2" w:rsidR="006D7CF0" w:rsidRDefault="006D7CF0">
          <w:pPr>
            <w:pStyle w:val="TOC1"/>
            <w:rPr>
              <w:rFonts w:asciiTheme="minorHAnsi" w:eastAsiaTheme="minorEastAsia" w:hAnsiTheme="minorHAnsi" w:cstheme="minorBidi"/>
              <w:b w:val="0"/>
              <w:bCs w:val="0"/>
              <w:i w:val="0"/>
              <w:iCs w:val="0"/>
              <w:noProof/>
              <w:color w:val="auto"/>
              <w:sz w:val="24"/>
              <w:lang w:eastAsia="en-GB"/>
            </w:rPr>
          </w:pPr>
          <w:hyperlink w:anchor="_Toc221715631" w:history="1">
            <w:r w:rsidRPr="00A05DB1">
              <w:rPr>
                <w:rStyle w:val="Hyperlink"/>
                <w:noProof/>
              </w:rPr>
              <w:t>Regulatory Guidance</w:t>
            </w:r>
            <w:r>
              <w:rPr>
                <w:noProof/>
                <w:webHidden/>
              </w:rPr>
              <w:tab/>
            </w:r>
            <w:r>
              <w:rPr>
                <w:noProof/>
                <w:webHidden/>
              </w:rPr>
              <w:fldChar w:fldCharType="begin"/>
            </w:r>
            <w:r>
              <w:rPr>
                <w:noProof/>
                <w:webHidden/>
              </w:rPr>
              <w:instrText xml:space="preserve"> PAGEREF _Toc221715631 \h </w:instrText>
            </w:r>
            <w:r>
              <w:rPr>
                <w:noProof/>
                <w:webHidden/>
              </w:rPr>
            </w:r>
            <w:r>
              <w:rPr>
                <w:noProof/>
                <w:webHidden/>
              </w:rPr>
              <w:fldChar w:fldCharType="separate"/>
            </w:r>
            <w:r w:rsidR="00300928">
              <w:rPr>
                <w:noProof/>
                <w:webHidden/>
              </w:rPr>
              <w:t>9</w:t>
            </w:r>
            <w:r>
              <w:rPr>
                <w:noProof/>
                <w:webHidden/>
              </w:rPr>
              <w:fldChar w:fldCharType="end"/>
            </w:r>
          </w:hyperlink>
        </w:p>
        <w:p w14:paraId="13544D29" w14:textId="5F0DDC78" w:rsidR="006D7CF0" w:rsidRDefault="006D7CF0">
          <w:pPr>
            <w:pStyle w:val="TOC1"/>
            <w:rPr>
              <w:rFonts w:asciiTheme="minorHAnsi" w:eastAsiaTheme="minorEastAsia" w:hAnsiTheme="minorHAnsi" w:cstheme="minorBidi"/>
              <w:b w:val="0"/>
              <w:bCs w:val="0"/>
              <w:i w:val="0"/>
              <w:iCs w:val="0"/>
              <w:noProof/>
              <w:color w:val="auto"/>
              <w:sz w:val="24"/>
              <w:lang w:eastAsia="en-GB"/>
            </w:rPr>
          </w:pPr>
          <w:hyperlink w:anchor="_Toc221715632" w:history="1">
            <w:r w:rsidRPr="00A05DB1">
              <w:rPr>
                <w:rStyle w:val="Hyperlink"/>
                <w:noProof/>
              </w:rPr>
              <w:t>Annex A – Making &amp; Recording Decisions</w:t>
            </w:r>
            <w:r>
              <w:rPr>
                <w:noProof/>
                <w:webHidden/>
              </w:rPr>
              <w:tab/>
            </w:r>
            <w:r>
              <w:rPr>
                <w:noProof/>
                <w:webHidden/>
              </w:rPr>
              <w:fldChar w:fldCharType="begin"/>
            </w:r>
            <w:r>
              <w:rPr>
                <w:noProof/>
                <w:webHidden/>
              </w:rPr>
              <w:instrText xml:space="preserve"> PAGEREF _Toc221715632 \h </w:instrText>
            </w:r>
            <w:r>
              <w:rPr>
                <w:noProof/>
                <w:webHidden/>
              </w:rPr>
            </w:r>
            <w:r>
              <w:rPr>
                <w:noProof/>
                <w:webHidden/>
              </w:rPr>
              <w:fldChar w:fldCharType="separate"/>
            </w:r>
            <w:r w:rsidR="00300928">
              <w:rPr>
                <w:noProof/>
                <w:webHidden/>
              </w:rPr>
              <w:t>10</w:t>
            </w:r>
            <w:r>
              <w:rPr>
                <w:noProof/>
                <w:webHidden/>
              </w:rPr>
              <w:fldChar w:fldCharType="end"/>
            </w:r>
          </w:hyperlink>
        </w:p>
        <w:p w14:paraId="2420EA2C" w14:textId="0D364EBA" w:rsidR="006D7CF0" w:rsidRDefault="006D7CF0">
          <w:pPr>
            <w:pStyle w:val="TOC1"/>
            <w:rPr>
              <w:rFonts w:asciiTheme="minorHAnsi" w:eastAsiaTheme="minorEastAsia" w:hAnsiTheme="minorHAnsi" w:cstheme="minorBidi"/>
              <w:b w:val="0"/>
              <w:bCs w:val="0"/>
              <w:i w:val="0"/>
              <w:iCs w:val="0"/>
              <w:noProof/>
              <w:color w:val="auto"/>
              <w:sz w:val="24"/>
              <w:lang w:eastAsia="en-GB"/>
            </w:rPr>
          </w:pPr>
          <w:hyperlink w:anchor="_Toc221715633" w:history="1">
            <w:r w:rsidRPr="00A05DB1">
              <w:rPr>
                <w:rStyle w:val="Hyperlink"/>
                <w:noProof/>
              </w:rPr>
              <w:t>Annex B - Fundraising Agreement</w:t>
            </w:r>
            <w:r>
              <w:rPr>
                <w:noProof/>
                <w:webHidden/>
              </w:rPr>
              <w:tab/>
            </w:r>
            <w:r>
              <w:rPr>
                <w:noProof/>
                <w:webHidden/>
              </w:rPr>
              <w:fldChar w:fldCharType="begin"/>
            </w:r>
            <w:r>
              <w:rPr>
                <w:noProof/>
                <w:webHidden/>
              </w:rPr>
              <w:instrText xml:space="preserve"> PAGEREF _Toc221715633 \h </w:instrText>
            </w:r>
            <w:r>
              <w:rPr>
                <w:noProof/>
                <w:webHidden/>
              </w:rPr>
            </w:r>
            <w:r>
              <w:rPr>
                <w:noProof/>
                <w:webHidden/>
              </w:rPr>
              <w:fldChar w:fldCharType="separate"/>
            </w:r>
            <w:r w:rsidR="00300928">
              <w:rPr>
                <w:noProof/>
                <w:webHidden/>
              </w:rPr>
              <w:t>11</w:t>
            </w:r>
            <w:r>
              <w:rPr>
                <w:noProof/>
                <w:webHidden/>
              </w:rPr>
              <w:fldChar w:fldCharType="end"/>
            </w:r>
          </w:hyperlink>
        </w:p>
        <w:p w14:paraId="1DC47061" w14:textId="2AD6C081" w:rsidR="006D7CF0" w:rsidRDefault="006D7CF0">
          <w:pPr>
            <w:pStyle w:val="TOC1"/>
            <w:rPr>
              <w:rFonts w:asciiTheme="minorHAnsi" w:eastAsiaTheme="minorEastAsia" w:hAnsiTheme="minorHAnsi" w:cstheme="minorBidi"/>
              <w:b w:val="0"/>
              <w:bCs w:val="0"/>
              <w:i w:val="0"/>
              <w:iCs w:val="0"/>
              <w:noProof/>
              <w:color w:val="auto"/>
              <w:sz w:val="24"/>
              <w:lang w:eastAsia="en-GB"/>
            </w:rPr>
          </w:pPr>
          <w:hyperlink w:anchor="_Toc221715634" w:history="1">
            <w:r w:rsidRPr="00A05DB1">
              <w:rPr>
                <w:rStyle w:val="Hyperlink"/>
                <w:noProof/>
              </w:rPr>
              <w:t>Annex C – Use of AI Bots in Fundraising</w:t>
            </w:r>
            <w:r>
              <w:rPr>
                <w:noProof/>
                <w:webHidden/>
              </w:rPr>
              <w:tab/>
            </w:r>
            <w:r>
              <w:rPr>
                <w:noProof/>
                <w:webHidden/>
              </w:rPr>
              <w:fldChar w:fldCharType="begin"/>
            </w:r>
            <w:r>
              <w:rPr>
                <w:noProof/>
                <w:webHidden/>
              </w:rPr>
              <w:instrText xml:space="preserve"> PAGEREF _Toc221715634 \h </w:instrText>
            </w:r>
            <w:r>
              <w:rPr>
                <w:noProof/>
                <w:webHidden/>
              </w:rPr>
            </w:r>
            <w:r>
              <w:rPr>
                <w:noProof/>
                <w:webHidden/>
              </w:rPr>
              <w:fldChar w:fldCharType="separate"/>
            </w:r>
            <w:r w:rsidR="00300928">
              <w:rPr>
                <w:noProof/>
                <w:webHidden/>
              </w:rPr>
              <w:t>14</w:t>
            </w:r>
            <w:r>
              <w:rPr>
                <w:noProof/>
                <w:webHidden/>
              </w:rPr>
              <w:fldChar w:fldCharType="end"/>
            </w:r>
          </w:hyperlink>
        </w:p>
        <w:p w14:paraId="1417FD47" w14:textId="270FAED8" w:rsidR="006D7CF0" w:rsidRDefault="006D7CF0">
          <w:pPr>
            <w:pStyle w:val="TOC1"/>
            <w:rPr>
              <w:rFonts w:asciiTheme="minorHAnsi" w:eastAsiaTheme="minorEastAsia" w:hAnsiTheme="minorHAnsi" w:cstheme="minorBidi"/>
              <w:b w:val="0"/>
              <w:bCs w:val="0"/>
              <w:i w:val="0"/>
              <w:iCs w:val="0"/>
              <w:noProof/>
              <w:color w:val="auto"/>
              <w:sz w:val="24"/>
              <w:lang w:eastAsia="en-GB"/>
            </w:rPr>
          </w:pPr>
          <w:hyperlink w:anchor="_Toc221715635" w:history="1">
            <w:r w:rsidRPr="00A05DB1">
              <w:rPr>
                <w:rStyle w:val="Hyperlink"/>
                <w:noProof/>
              </w:rPr>
              <w:t>Disclaimer &amp; Legal</w:t>
            </w:r>
            <w:r>
              <w:rPr>
                <w:noProof/>
                <w:webHidden/>
              </w:rPr>
              <w:tab/>
            </w:r>
            <w:r>
              <w:rPr>
                <w:noProof/>
                <w:webHidden/>
              </w:rPr>
              <w:fldChar w:fldCharType="begin"/>
            </w:r>
            <w:r>
              <w:rPr>
                <w:noProof/>
                <w:webHidden/>
              </w:rPr>
              <w:instrText xml:space="preserve"> PAGEREF _Toc221715635 \h </w:instrText>
            </w:r>
            <w:r>
              <w:rPr>
                <w:noProof/>
                <w:webHidden/>
              </w:rPr>
            </w:r>
            <w:r>
              <w:rPr>
                <w:noProof/>
                <w:webHidden/>
              </w:rPr>
              <w:fldChar w:fldCharType="separate"/>
            </w:r>
            <w:r w:rsidR="00300928">
              <w:rPr>
                <w:noProof/>
                <w:webHidden/>
              </w:rPr>
              <w:t>16</w:t>
            </w:r>
            <w:r>
              <w:rPr>
                <w:noProof/>
                <w:webHidden/>
              </w:rPr>
              <w:fldChar w:fldCharType="end"/>
            </w:r>
          </w:hyperlink>
        </w:p>
        <w:p w14:paraId="29EFD954" w14:textId="775C3D91" w:rsidR="006D26F5" w:rsidRDefault="00771670" w:rsidP="006D26F5">
          <w:pPr>
            <w:rPr>
              <w:noProof/>
            </w:rPr>
          </w:pPr>
          <w:r>
            <w:rPr>
              <w:rFonts w:asciiTheme="minorHAnsi" w:hAnsiTheme="minorHAnsi"/>
              <w:i/>
              <w:iCs/>
            </w:rPr>
            <w:fldChar w:fldCharType="end"/>
          </w:r>
        </w:p>
      </w:sdtContent>
    </w:sdt>
    <w:p w14:paraId="71713026" w14:textId="77777777" w:rsidR="00413FB4" w:rsidRPr="006D26F5" w:rsidRDefault="00413FB4" w:rsidP="006D26F5">
      <w:r>
        <w:br w:type="page"/>
      </w:r>
    </w:p>
    <w:p w14:paraId="66045401" w14:textId="77777777" w:rsidR="004D6DA3" w:rsidRDefault="004D6DA3" w:rsidP="004D6DA3">
      <w:pPr>
        <w:pStyle w:val="Heading1"/>
      </w:pPr>
      <w:bookmarkStart w:id="1" w:name="_Toc221715611"/>
      <w:bookmarkStart w:id="2" w:name="_Hlk177287464"/>
      <w:bookmarkStart w:id="3" w:name="_Hlk39645958"/>
      <w:r>
        <w:lastRenderedPageBreak/>
        <w:t>Introduction</w:t>
      </w:r>
      <w:bookmarkEnd w:id="1"/>
    </w:p>
    <w:p w14:paraId="0000A8B1" w14:textId="2093ED53" w:rsidR="004D6DA3" w:rsidRPr="000456AA" w:rsidRDefault="004D6DA3" w:rsidP="004D6DA3">
      <w:pPr>
        <w:pStyle w:val="Heading2"/>
      </w:pPr>
      <w:bookmarkStart w:id="4" w:name="_Toc221715612"/>
      <w:r w:rsidRPr="000456AA">
        <w:t>Applicability</w:t>
      </w:r>
      <w:bookmarkEnd w:id="4"/>
    </w:p>
    <w:p w14:paraId="34542CB9" w14:textId="77777777" w:rsidR="004D6DA3" w:rsidRDefault="004D6DA3" w:rsidP="004D6DA3">
      <w:r w:rsidRPr="00F54934">
        <w:t xml:space="preserve">This policy applies to all trustees, </w:t>
      </w:r>
      <w:r>
        <w:t xml:space="preserve">other volunteers, </w:t>
      </w:r>
      <w:r w:rsidRPr="00F54934">
        <w:t xml:space="preserve">employees, contractors, and third-party representatives of </w:t>
      </w:r>
      <w:r>
        <w:t>the charity</w:t>
      </w:r>
      <w:r w:rsidRPr="00F54934">
        <w:t>.</w:t>
      </w:r>
      <w:r>
        <w:t xml:space="preserve">  Its requirements should be reflected in other policies and procedures, agreements and contracts, as necessary. </w:t>
      </w:r>
    </w:p>
    <w:p w14:paraId="1C44854F" w14:textId="77777777" w:rsidR="004D6DA3" w:rsidRDefault="004D6DA3" w:rsidP="004D6DA3">
      <w:pPr>
        <w:pStyle w:val="Heading2"/>
        <w:rPr>
          <w:rFonts w:asciiTheme="majorHAnsi" w:hAnsiTheme="majorHAnsi" w:cstheme="majorHAnsi"/>
        </w:rPr>
      </w:pPr>
      <w:bookmarkStart w:id="5" w:name="_Toc221715613"/>
      <w:bookmarkEnd w:id="2"/>
      <w:r w:rsidRPr="00223E87">
        <w:t>Purpose</w:t>
      </w:r>
      <w:bookmarkEnd w:id="5"/>
    </w:p>
    <w:p w14:paraId="0BBAEFA2" w14:textId="77777777" w:rsidR="004D6DA3" w:rsidRDefault="004D6DA3" w:rsidP="004D6DA3">
      <w:r w:rsidRPr="00982A6E">
        <w:t xml:space="preserve">This policy sets out how we manage the ethical issues and social responsibility within fundraising. </w:t>
      </w:r>
      <w:r>
        <w:t xml:space="preserve"> </w:t>
      </w:r>
    </w:p>
    <w:p w14:paraId="1D87DBB7" w14:textId="77777777" w:rsidR="004D6DA3" w:rsidRDefault="004D6DA3" w:rsidP="004D6DA3">
      <w:r>
        <w:t>Specifically, w</w:t>
      </w:r>
      <w:r w:rsidRPr="00982A6E">
        <w:t>e aim at all times to be open, honest, fair and to operate in a legal way that meets not only the law, but also fundraising regulation and best practice</w:t>
      </w:r>
      <w:r>
        <w:t xml:space="preserve">, including the </w:t>
      </w:r>
      <w:hyperlink r:id="rId12" w:history="1">
        <w:r w:rsidRPr="00CA5323">
          <w:rPr>
            <w:rStyle w:val="Hyperlink"/>
            <w:rFonts w:asciiTheme="majorHAnsi" w:hAnsiTheme="majorHAnsi"/>
          </w:rPr>
          <w:t>Code of Fundraising Practice</w:t>
        </w:r>
      </w:hyperlink>
      <w:r w:rsidRPr="00982A6E">
        <w:t>.</w:t>
      </w:r>
      <w:r>
        <w:t xml:space="preserve">  We will take </w:t>
      </w:r>
      <w:r w:rsidRPr="00C12304">
        <w:t>all reasonable steps to make sure our fundraising is carried out in a way that reflects positively on fundraising in general</w:t>
      </w:r>
      <w:r>
        <w:t xml:space="preserve">, including </w:t>
      </w:r>
      <w:r w:rsidRPr="00C12304">
        <w:t>not unreasonably intruding on a person’s privacy</w:t>
      </w:r>
      <w:r>
        <w:t xml:space="preserve">, </w:t>
      </w:r>
      <w:r w:rsidRPr="00C12304">
        <w:t>not putting undue pressure on a person to donate</w:t>
      </w:r>
      <w:r>
        <w:t xml:space="preserve">, </w:t>
      </w:r>
      <w:r w:rsidRPr="00C12304">
        <w:t>not using unreasonably persistent approaches and</w:t>
      </w:r>
      <w:r>
        <w:t xml:space="preserve"> </w:t>
      </w:r>
      <w:r w:rsidRPr="00C12304">
        <w:t>accepting a request to end an interaction.</w:t>
      </w:r>
      <w:r>
        <w:t xml:space="preserve">  </w:t>
      </w:r>
    </w:p>
    <w:p w14:paraId="0004C85C" w14:textId="77777777" w:rsidR="004D6DA3" w:rsidRDefault="004D6DA3" w:rsidP="004D6DA3">
      <w:pPr>
        <w:rPr>
          <w:color w:val="auto"/>
        </w:rPr>
      </w:pPr>
      <w:r w:rsidRPr="00982A6E">
        <w:rPr>
          <w:color w:val="auto"/>
        </w:rPr>
        <w:t xml:space="preserve">Everyone who is involved in fundraising has a responsibility to be aware </w:t>
      </w:r>
      <w:r>
        <w:rPr>
          <w:color w:val="auto"/>
        </w:rPr>
        <w:t xml:space="preserve">of and comply with the </w:t>
      </w:r>
      <w:r w:rsidRPr="00982A6E">
        <w:rPr>
          <w:color w:val="auto"/>
        </w:rPr>
        <w:t xml:space="preserve">ethical issues </w:t>
      </w:r>
      <w:r>
        <w:rPr>
          <w:color w:val="auto"/>
        </w:rPr>
        <w:t xml:space="preserve">and procedures in this </w:t>
      </w:r>
      <w:r w:rsidRPr="00982A6E">
        <w:rPr>
          <w:color w:val="auto"/>
        </w:rPr>
        <w:t>policy.</w:t>
      </w:r>
      <w:r>
        <w:rPr>
          <w:color w:val="auto"/>
        </w:rPr>
        <w:t xml:space="preserve"> </w:t>
      </w:r>
    </w:p>
    <w:p w14:paraId="6B0B90C3" w14:textId="77777777" w:rsidR="004D6DA3" w:rsidRDefault="004D6DA3">
      <w:pPr>
        <w:spacing w:after="160" w:line="278" w:lineRule="auto"/>
        <w:rPr>
          <w:b/>
          <w:bCs/>
          <w:color w:val="0B769F" w:themeColor="accent4" w:themeShade="BF"/>
          <w:sz w:val="28"/>
          <w:szCs w:val="28"/>
        </w:rPr>
      </w:pPr>
      <w:r>
        <w:br w:type="page"/>
      </w:r>
    </w:p>
    <w:p w14:paraId="528732D5" w14:textId="34B05076" w:rsidR="004D6DA3" w:rsidRPr="00996381" w:rsidRDefault="004D6DA3" w:rsidP="004D6DA3">
      <w:pPr>
        <w:pStyle w:val="Heading1"/>
      </w:pPr>
      <w:bookmarkStart w:id="6" w:name="_Toc221715614"/>
      <w:r w:rsidRPr="00996381">
        <w:lastRenderedPageBreak/>
        <w:t>People And Organisations</w:t>
      </w:r>
      <w:bookmarkEnd w:id="6"/>
    </w:p>
    <w:p w14:paraId="27B6052D" w14:textId="77777777" w:rsidR="004D6DA3" w:rsidRPr="00982A6E" w:rsidRDefault="004D6DA3" w:rsidP="004D6DA3">
      <w:pPr>
        <w:pStyle w:val="Heading2"/>
      </w:pPr>
      <w:bookmarkStart w:id="7" w:name="_Toc221715615"/>
      <w:r>
        <w:t>Trustees</w:t>
      </w:r>
      <w:bookmarkEnd w:id="7"/>
    </w:p>
    <w:p w14:paraId="0CF150FD" w14:textId="77777777" w:rsidR="004D6DA3" w:rsidRDefault="004D6DA3" w:rsidP="004D6DA3">
      <w:r>
        <w:t xml:space="preserve">The trustees are aware of and will comply with Charity Commission guidance </w:t>
      </w:r>
      <w:hyperlink r:id="rId13" w:history="1">
        <w:r w:rsidRPr="004971C2">
          <w:rPr>
            <w:rStyle w:val="Hyperlink"/>
            <w:rFonts w:asciiTheme="majorHAnsi" w:hAnsiTheme="majorHAnsi"/>
          </w:rPr>
          <w:t>CC3a</w:t>
        </w:r>
      </w:hyperlink>
      <w:r>
        <w:t xml:space="preserve">, regarding trustees responsibilities, particularly in relation to always acting in the charity’s best interests and managing any conflicts of interest.  </w:t>
      </w:r>
    </w:p>
    <w:p w14:paraId="20BCB1E2" w14:textId="77777777" w:rsidR="004D6DA3" w:rsidRDefault="004D6DA3" w:rsidP="004D6DA3">
      <w:r>
        <w:t>The trustees are also aware of and follow the 6 principles in Charity Commission 20 (</w:t>
      </w:r>
      <w:hyperlink r:id="rId14" w:history="1">
        <w:r w:rsidRPr="00CA5323">
          <w:rPr>
            <w:rStyle w:val="Hyperlink"/>
            <w:rFonts w:asciiTheme="majorHAnsi" w:hAnsiTheme="majorHAnsi"/>
          </w:rPr>
          <w:t>Charity Fundraising: a guide to trustees duties</w:t>
        </w:r>
      </w:hyperlink>
      <w:r>
        <w:t xml:space="preserve">), and comply with the guidance issued by </w:t>
      </w:r>
      <w:hyperlink r:id="rId15" w:history="1">
        <w:r w:rsidRPr="00F97C90">
          <w:rPr>
            <w:rStyle w:val="Hyperlink"/>
            <w:rFonts w:asciiTheme="majorHAnsi" w:hAnsiTheme="majorHAnsi"/>
          </w:rPr>
          <w:t>other relevant regulators</w:t>
        </w:r>
      </w:hyperlink>
      <w:r>
        <w:t>.</w:t>
      </w:r>
    </w:p>
    <w:p w14:paraId="0200F8E2" w14:textId="77777777" w:rsidR="004D6DA3" w:rsidRDefault="004D6DA3" w:rsidP="004D6DA3">
      <w:r w:rsidRPr="008E196D">
        <w:t>We will always be honest about what we can achieve when asking for funds, submit realistic budgets, use the funds for the purpose intended and ensure that we provide any report</w:t>
      </w:r>
      <w:r>
        <w:t>s</w:t>
      </w:r>
      <w:r w:rsidRPr="008E196D">
        <w:t xml:space="preserve"> required</w:t>
      </w:r>
      <w:r>
        <w:t>, on time</w:t>
      </w:r>
      <w:r w:rsidRPr="008E196D">
        <w:t>. </w:t>
      </w:r>
    </w:p>
    <w:p w14:paraId="7A58980A" w14:textId="77777777" w:rsidR="004D6DA3" w:rsidRDefault="004D6DA3" w:rsidP="004D6DA3">
      <w:r>
        <w:t xml:space="preserve">We will ensure that everyone is aware of and consistently complies with the </w:t>
      </w:r>
      <w:hyperlink r:id="rId16" w:history="1">
        <w:r w:rsidRPr="007E5767">
          <w:rPr>
            <w:rStyle w:val="Hyperlink"/>
            <w:rFonts w:asciiTheme="majorHAnsi" w:hAnsiTheme="majorHAnsi"/>
          </w:rPr>
          <w:t>regulatory guidance on fundraising behaviours</w:t>
        </w:r>
      </w:hyperlink>
      <w:r>
        <w:t xml:space="preserve"> and respond promptly and effectively to any </w:t>
      </w:r>
      <w:hyperlink r:id="rId17" w:history="1">
        <w:r w:rsidRPr="007E5767">
          <w:rPr>
            <w:rStyle w:val="Hyperlink"/>
            <w:rFonts w:asciiTheme="majorHAnsi" w:hAnsiTheme="majorHAnsi"/>
          </w:rPr>
          <w:t>fundraising complaints</w:t>
        </w:r>
      </w:hyperlink>
      <w:r>
        <w:t xml:space="preserve">. </w:t>
      </w:r>
    </w:p>
    <w:p w14:paraId="33CDC2B4" w14:textId="77777777" w:rsidR="004D6DA3" w:rsidRPr="00982A6E" w:rsidRDefault="004D6DA3" w:rsidP="004D6DA3">
      <w:pPr>
        <w:pStyle w:val="Heading2"/>
      </w:pPr>
      <w:bookmarkStart w:id="8" w:name="_Toc221715616"/>
      <w:r w:rsidRPr="00982A6E">
        <w:t>Supporters</w:t>
      </w:r>
      <w:bookmarkEnd w:id="8"/>
    </w:p>
    <w:p w14:paraId="77B34296" w14:textId="77777777" w:rsidR="004D6DA3" w:rsidRPr="00982A6E" w:rsidRDefault="004D6DA3" w:rsidP="004D6DA3">
      <w:r w:rsidRPr="00982A6E">
        <w:t>Supporters have a right to expect us to provide clear, truthful information on our work, including reporting on how we spend the funding we are given and managing donors' information responsibly.</w:t>
      </w:r>
    </w:p>
    <w:p w14:paraId="330E7479" w14:textId="77777777" w:rsidR="004D6DA3" w:rsidRPr="00982A6E" w:rsidRDefault="004D6DA3" w:rsidP="004D6DA3">
      <w:r w:rsidRPr="00982A6E">
        <w:t>We will comply with the guidance issued by the Charity Regulators and UK law, including in respect of openness and honesty with our supporters and members of the public.</w:t>
      </w:r>
    </w:p>
    <w:p w14:paraId="4C9702B9" w14:textId="77777777" w:rsidR="004D6DA3" w:rsidRDefault="004D6DA3" w:rsidP="004D6DA3">
      <w:r w:rsidRPr="00982A6E">
        <w:t>We will respect the privacy and contact preferences of our donors. We will respond promptly to requests to cease contacts or complaints and act to address their causes.</w:t>
      </w:r>
    </w:p>
    <w:p w14:paraId="585058F5" w14:textId="77777777" w:rsidR="004D6DA3" w:rsidRPr="009E4F2C" w:rsidRDefault="004D6DA3" w:rsidP="004D6DA3">
      <w:pPr>
        <w:pStyle w:val="Heading2"/>
      </w:pPr>
      <w:bookmarkStart w:id="9" w:name="_Toc221715617"/>
      <w:r w:rsidRPr="009E4F2C">
        <w:t>Beneficiaries</w:t>
      </w:r>
      <w:bookmarkEnd w:id="9"/>
    </w:p>
    <w:p w14:paraId="1D71A279" w14:textId="77777777" w:rsidR="004D6DA3" w:rsidRPr="00982A6E" w:rsidRDefault="004D6DA3" w:rsidP="004D6DA3">
      <w:bookmarkStart w:id="10" w:name="_Hlk128725442"/>
      <w:r w:rsidRPr="009E4F2C">
        <w:t>How we represent our beneficiaries, in our communications, is always respectful of them and portrays them in the way they would wish to be seen.</w:t>
      </w:r>
      <w:r>
        <w:t xml:space="preserve">  We will only use personal information that they have given consent for and for the purposes they have agreed and will not disclose anything that might put them at risk, particularly children and vulnerable people.</w:t>
      </w:r>
    </w:p>
    <w:p w14:paraId="6939ED12" w14:textId="0B4F19AC" w:rsidR="004D6DA3" w:rsidRDefault="004D6DA3" w:rsidP="004D6DA3">
      <w:pPr>
        <w:pStyle w:val="Heading2"/>
      </w:pPr>
      <w:bookmarkStart w:id="11" w:name="_Toc221715618"/>
      <w:bookmarkEnd w:id="10"/>
      <w:r>
        <w:lastRenderedPageBreak/>
        <w:t>Donors</w:t>
      </w:r>
      <w:bookmarkEnd w:id="11"/>
    </w:p>
    <w:p w14:paraId="79F3A73C" w14:textId="7498878A" w:rsidR="004D6DA3" w:rsidRDefault="004D6DA3" w:rsidP="004D6DA3">
      <w:r>
        <w:t>We will ensure that there is not:</w:t>
      </w:r>
    </w:p>
    <w:p w14:paraId="1363A70E" w14:textId="77777777" w:rsidR="004D6DA3" w:rsidRPr="00CC469F" w:rsidRDefault="004D6DA3" w:rsidP="004D6DA3">
      <w:pPr>
        <w:pStyle w:val="ListParagraph"/>
        <w:numPr>
          <w:ilvl w:val="0"/>
          <w:numId w:val="28"/>
        </w:numPr>
      </w:pPr>
      <w:r w:rsidRPr="00CC469F">
        <w:t>Unreasonable intrusion on privacy.</w:t>
      </w:r>
    </w:p>
    <w:p w14:paraId="710C7A1B" w14:textId="77777777" w:rsidR="004D6DA3" w:rsidRPr="00CC469F" w:rsidRDefault="004D6DA3" w:rsidP="004D6DA3">
      <w:pPr>
        <w:pStyle w:val="ListParagraph"/>
        <w:numPr>
          <w:ilvl w:val="0"/>
          <w:numId w:val="28"/>
        </w:numPr>
      </w:pPr>
      <w:r w:rsidRPr="00CC469F">
        <w:t>Unreasonably persistent fundraising.</w:t>
      </w:r>
    </w:p>
    <w:p w14:paraId="06B55C97" w14:textId="77777777" w:rsidR="004D6DA3" w:rsidRDefault="004D6DA3" w:rsidP="004D6DA3">
      <w:pPr>
        <w:pStyle w:val="ListParagraph"/>
        <w:numPr>
          <w:ilvl w:val="0"/>
          <w:numId w:val="28"/>
        </w:numPr>
      </w:pPr>
      <w:r w:rsidRPr="00CC469F">
        <w:t>Undue pressure to donate.</w:t>
      </w:r>
    </w:p>
    <w:p w14:paraId="76ADCD37" w14:textId="77777777" w:rsidR="004D6DA3" w:rsidRDefault="004D6DA3" w:rsidP="004D6DA3">
      <w:pPr>
        <w:rPr>
          <w:rFonts w:asciiTheme="majorHAnsi" w:hAnsiTheme="majorHAnsi"/>
        </w:rPr>
      </w:pPr>
      <w:r>
        <w:rPr>
          <w:rFonts w:asciiTheme="majorHAnsi" w:hAnsiTheme="majorHAnsi"/>
        </w:rPr>
        <w:t xml:space="preserve">And we will not accept a donation that is not in the charity’s best interests.  We will also ensure that we do not </w:t>
      </w:r>
      <w:r w:rsidRPr="00100507">
        <w:rPr>
          <w:rFonts w:asciiTheme="majorHAnsi" w:hAnsiTheme="majorHAnsi"/>
        </w:rPr>
        <w:t>mislead existing or potential donors</w:t>
      </w:r>
      <w:r>
        <w:rPr>
          <w:rFonts w:asciiTheme="majorHAnsi" w:hAnsiTheme="majorHAnsi"/>
        </w:rPr>
        <w:t xml:space="preserve">, including by </w:t>
      </w:r>
      <w:r w:rsidRPr="00100507">
        <w:rPr>
          <w:rFonts w:asciiTheme="majorHAnsi" w:hAnsiTheme="majorHAnsi"/>
        </w:rPr>
        <w:t>leaving out information</w:t>
      </w:r>
      <w:r>
        <w:rPr>
          <w:rFonts w:asciiTheme="majorHAnsi" w:hAnsiTheme="majorHAnsi"/>
        </w:rPr>
        <w:t xml:space="preserve">, </w:t>
      </w:r>
      <w:r w:rsidRPr="00100507">
        <w:rPr>
          <w:rFonts w:asciiTheme="majorHAnsi" w:hAnsiTheme="majorHAnsi"/>
        </w:rPr>
        <w:t>giving inaccurate or unclear information or</w:t>
      </w:r>
      <w:r>
        <w:rPr>
          <w:rFonts w:asciiTheme="majorHAnsi" w:hAnsiTheme="majorHAnsi"/>
        </w:rPr>
        <w:t xml:space="preserve"> </w:t>
      </w:r>
      <w:r w:rsidRPr="00100507">
        <w:rPr>
          <w:rFonts w:asciiTheme="majorHAnsi" w:hAnsiTheme="majorHAnsi"/>
        </w:rPr>
        <w:t>exaggerating details.</w:t>
      </w:r>
      <w:r w:rsidRPr="003248CE">
        <w:rPr>
          <w:rFonts w:asciiTheme="majorHAnsi" w:hAnsiTheme="majorHAnsi"/>
        </w:rPr>
        <w:t xml:space="preserve"> </w:t>
      </w:r>
      <w:r>
        <w:rPr>
          <w:rFonts w:asciiTheme="majorHAnsi" w:hAnsiTheme="majorHAnsi"/>
        </w:rPr>
        <w:t xml:space="preserve"> We will t</w:t>
      </w:r>
      <w:r w:rsidRPr="003248CE">
        <w:rPr>
          <w:rFonts w:asciiTheme="majorHAnsi" w:hAnsiTheme="majorHAnsi"/>
        </w:rPr>
        <w:t>ake all reasonable steps to treat existing or potential donors fairly, so that they can make an informed decision about any donation</w:t>
      </w:r>
      <w:r>
        <w:rPr>
          <w:rFonts w:asciiTheme="majorHAnsi" w:hAnsiTheme="majorHAnsi"/>
        </w:rPr>
        <w:t>.</w:t>
      </w:r>
    </w:p>
    <w:p w14:paraId="04A6B850" w14:textId="77777777" w:rsidR="004D6DA3" w:rsidRDefault="004D6DA3" w:rsidP="004D6DA3">
      <w:pPr>
        <w:rPr>
          <w:rFonts w:asciiTheme="majorHAnsi" w:hAnsiTheme="majorHAnsi"/>
        </w:rPr>
      </w:pPr>
      <w:r w:rsidRPr="00E40532">
        <w:rPr>
          <w:rFonts w:asciiTheme="majorHAnsi" w:hAnsiTheme="majorHAnsi"/>
        </w:rPr>
        <w:t>We take all reasonable steps to avoid asking for regular donations (for example, by direct debit) from anyone aged under 18.</w:t>
      </w:r>
      <w:r>
        <w:rPr>
          <w:rFonts w:asciiTheme="majorHAnsi" w:hAnsiTheme="majorHAnsi"/>
        </w:rPr>
        <w:t xml:space="preserve"> </w:t>
      </w:r>
    </w:p>
    <w:p w14:paraId="0AF975CF" w14:textId="77777777" w:rsidR="004D6DA3" w:rsidRPr="00E40532" w:rsidRDefault="004D6DA3" w:rsidP="004D6DA3">
      <w:pPr>
        <w:rPr>
          <w:rFonts w:asciiTheme="majorHAnsi" w:hAnsiTheme="majorHAnsi"/>
        </w:rPr>
      </w:pPr>
      <w:r w:rsidRPr="003E5C07">
        <w:rPr>
          <w:rFonts w:asciiTheme="majorHAnsi" w:hAnsiTheme="majorHAnsi"/>
        </w:rPr>
        <w:t xml:space="preserve">We will inform donors when AI is used in fundraising communications where there is a risk of misunderstanding or </w:t>
      </w:r>
      <w:r>
        <w:rPr>
          <w:rFonts w:asciiTheme="majorHAnsi" w:hAnsiTheme="majorHAnsi"/>
        </w:rPr>
        <w:t xml:space="preserve">inadvertently </w:t>
      </w:r>
      <w:r w:rsidRPr="003E5C07">
        <w:rPr>
          <w:rFonts w:asciiTheme="majorHAnsi" w:hAnsiTheme="majorHAnsi"/>
        </w:rPr>
        <w:t>misleading them, in line with the Fundraising Regulator’s guidance.</w:t>
      </w:r>
    </w:p>
    <w:p w14:paraId="1F294823" w14:textId="77777777" w:rsidR="004D6DA3" w:rsidRDefault="004D6DA3" w:rsidP="004D6DA3">
      <w:pPr>
        <w:pStyle w:val="Heading2"/>
      </w:pPr>
      <w:bookmarkStart w:id="12" w:name="_Toc221715619"/>
      <w:r w:rsidRPr="00982A6E">
        <w:t>Vulnerable Individuals</w:t>
      </w:r>
      <w:bookmarkEnd w:id="12"/>
    </w:p>
    <w:p w14:paraId="0DC13A90" w14:textId="77777777" w:rsidR="004D6DA3" w:rsidRDefault="004D6DA3" w:rsidP="004D6DA3">
      <w:pPr>
        <w:rPr>
          <w:rFonts w:asciiTheme="majorHAnsi" w:hAnsiTheme="majorHAnsi"/>
          <w:color w:val="auto"/>
        </w:rPr>
      </w:pPr>
      <w:r>
        <w:rPr>
          <w:rFonts w:asciiTheme="majorHAnsi" w:hAnsiTheme="majorHAnsi"/>
          <w:color w:val="auto"/>
        </w:rPr>
        <w:t xml:space="preserve">In communicating we will be mindful of indicators that may suggest an individual may be vulnerable, using </w:t>
      </w:r>
      <w:hyperlink r:id="rId18" w:history="1">
        <w:r w:rsidRPr="002A66A1">
          <w:rPr>
            <w:rStyle w:val="Hyperlink"/>
            <w:rFonts w:asciiTheme="majorHAnsi" w:hAnsiTheme="majorHAnsi"/>
          </w:rPr>
          <w:t>REAL</w:t>
        </w:r>
      </w:hyperlink>
      <w:r>
        <w:rPr>
          <w:rFonts w:asciiTheme="majorHAnsi" w:hAnsiTheme="majorHAnsi"/>
          <w:color w:val="auto"/>
        </w:rPr>
        <w:t xml:space="preserve">: </w:t>
      </w:r>
    </w:p>
    <w:p w14:paraId="48F0639B" w14:textId="77777777" w:rsidR="004D6DA3" w:rsidRDefault="004D6DA3" w:rsidP="004D6DA3">
      <w:pPr>
        <w:pStyle w:val="ListParagraph"/>
        <w:numPr>
          <w:ilvl w:val="0"/>
          <w:numId w:val="29"/>
        </w:numPr>
      </w:pPr>
      <w:r w:rsidRPr="004D6DA3">
        <w:rPr>
          <w:b/>
          <w:bCs/>
          <w:color w:val="501549" w:themeColor="accent5" w:themeShade="80"/>
        </w:rPr>
        <w:t xml:space="preserve">Retain </w:t>
      </w:r>
      <w:r w:rsidRPr="002A66A1">
        <w:t xml:space="preserve">- and repeat the information you give </w:t>
      </w:r>
      <w:r>
        <w:t>him/her?</w:t>
      </w:r>
      <w:r w:rsidRPr="002A66A1">
        <w:t xml:space="preserve"> </w:t>
      </w:r>
    </w:p>
    <w:p w14:paraId="4929FB1D" w14:textId="6C31D1A9" w:rsidR="004D6DA3" w:rsidRPr="002A66A1" w:rsidRDefault="004D6DA3" w:rsidP="004D6DA3">
      <w:pPr>
        <w:pStyle w:val="ListParagraph"/>
      </w:pPr>
      <w:r w:rsidRPr="002A66A1">
        <w:t xml:space="preserve">Do you have to repeat what you have said </w:t>
      </w:r>
      <w:r w:rsidR="00710E73" w:rsidRPr="002A66A1">
        <w:t>again</w:t>
      </w:r>
      <w:r w:rsidRPr="002A66A1">
        <w:t xml:space="preserve">? </w:t>
      </w:r>
    </w:p>
    <w:p w14:paraId="533C17F3" w14:textId="434C2C7E" w:rsidR="004D6DA3" w:rsidRPr="002A66A1" w:rsidRDefault="004D6DA3" w:rsidP="004D6DA3">
      <w:pPr>
        <w:pStyle w:val="ListParagraph"/>
        <w:numPr>
          <w:ilvl w:val="0"/>
          <w:numId w:val="29"/>
        </w:numPr>
      </w:pPr>
      <w:r w:rsidRPr="004D6DA3">
        <w:rPr>
          <w:b/>
          <w:bCs/>
          <w:color w:val="501549" w:themeColor="accent5" w:themeShade="80"/>
        </w:rPr>
        <w:t>Explain</w:t>
      </w:r>
      <w:r w:rsidRPr="002A66A1">
        <w:t xml:space="preserve"> </w:t>
      </w:r>
      <w:r>
        <w:t xml:space="preserve">- </w:t>
      </w:r>
      <w:r w:rsidRPr="002A66A1">
        <w:t xml:space="preserve">able to properly explain or communicate the decision they have made? Are they joining in the discussion or just agreeing with what you are saying? Are they asking questions that aren’t related to what you are saying? </w:t>
      </w:r>
    </w:p>
    <w:p w14:paraId="436FA9C2" w14:textId="77777777" w:rsidR="004D6DA3" w:rsidRPr="002A66A1" w:rsidRDefault="004D6DA3" w:rsidP="004D6DA3">
      <w:pPr>
        <w:pStyle w:val="ListParagraph"/>
        <w:numPr>
          <w:ilvl w:val="0"/>
          <w:numId w:val="29"/>
        </w:numPr>
      </w:pPr>
      <w:r w:rsidRPr="004D6DA3">
        <w:rPr>
          <w:b/>
          <w:bCs/>
          <w:color w:val="501549" w:themeColor="accent5" w:themeShade="80"/>
        </w:rPr>
        <w:t>Able</w:t>
      </w:r>
      <w:r w:rsidRPr="002A66A1">
        <w:t xml:space="preserve"> </w:t>
      </w:r>
      <w:r>
        <w:t xml:space="preserve">- </w:t>
      </w:r>
      <w:r w:rsidRPr="002A66A1">
        <w:t xml:space="preserve">to understand what they are being told? </w:t>
      </w:r>
    </w:p>
    <w:p w14:paraId="2DD04135" w14:textId="77777777" w:rsidR="004D6DA3" w:rsidRDefault="004D6DA3" w:rsidP="004D6DA3">
      <w:pPr>
        <w:pStyle w:val="ListParagraph"/>
        <w:numPr>
          <w:ilvl w:val="0"/>
          <w:numId w:val="29"/>
        </w:numPr>
      </w:pPr>
      <w:r w:rsidRPr="004D6DA3">
        <w:rPr>
          <w:b/>
          <w:bCs/>
          <w:color w:val="501549" w:themeColor="accent5" w:themeShade="80"/>
        </w:rPr>
        <w:t>Listen</w:t>
      </w:r>
      <w:r w:rsidRPr="002A66A1">
        <w:t xml:space="preserve"> </w:t>
      </w:r>
      <w:r>
        <w:t>– able to l</w:t>
      </w:r>
      <w:r w:rsidRPr="002A66A1">
        <w:t>isten, follow and understand the discussion taking place, or are they just repeating what you say?</w:t>
      </w:r>
    </w:p>
    <w:p w14:paraId="363C69FF" w14:textId="77777777" w:rsidR="004D6DA3" w:rsidRDefault="004D6DA3">
      <w:pPr>
        <w:spacing w:after="160" w:line="278" w:lineRule="auto"/>
        <w:rPr>
          <w:rFonts w:asciiTheme="majorHAnsi" w:hAnsiTheme="majorHAnsi"/>
          <w:color w:val="auto"/>
        </w:rPr>
      </w:pPr>
      <w:r>
        <w:rPr>
          <w:rFonts w:asciiTheme="majorHAnsi" w:hAnsiTheme="majorHAnsi"/>
          <w:color w:val="auto"/>
        </w:rPr>
        <w:br w:type="page"/>
      </w:r>
    </w:p>
    <w:p w14:paraId="3DB943FB" w14:textId="2B996174" w:rsidR="004D6DA3" w:rsidRDefault="004D6DA3" w:rsidP="004D6DA3">
      <w:pPr>
        <w:shd w:val="clear" w:color="auto" w:fill="FFFFFF"/>
        <w:spacing w:before="60" w:line="276" w:lineRule="auto"/>
        <w:rPr>
          <w:rFonts w:asciiTheme="majorHAnsi" w:hAnsiTheme="majorHAnsi"/>
          <w:color w:val="auto"/>
        </w:rPr>
      </w:pPr>
      <w:r>
        <w:rPr>
          <w:rFonts w:asciiTheme="majorHAnsi" w:hAnsiTheme="majorHAnsi"/>
          <w:color w:val="auto"/>
        </w:rPr>
        <w:lastRenderedPageBreak/>
        <w:t>If an individual shows signs of possible vulnerability, we will:</w:t>
      </w:r>
    </w:p>
    <w:p w14:paraId="0771BE97" w14:textId="77777777" w:rsidR="004D6DA3" w:rsidRDefault="004D6DA3" w:rsidP="004D6DA3">
      <w:pPr>
        <w:pStyle w:val="ListParagraph"/>
        <w:numPr>
          <w:ilvl w:val="0"/>
          <w:numId w:val="30"/>
        </w:numPr>
      </w:pPr>
      <w:r w:rsidRPr="002A66A1">
        <w:t>Consider communication preferences</w:t>
      </w:r>
      <w:r>
        <w:t>.</w:t>
      </w:r>
    </w:p>
    <w:p w14:paraId="31A9687E" w14:textId="77777777" w:rsidR="004D6DA3" w:rsidRDefault="004D6DA3" w:rsidP="004D6DA3">
      <w:pPr>
        <w:pStyle w:val="ListParagraph"/>
        <w:numPr>
          <w:ilvl w:val="0"/>
          <w:numId w:val="30"/>
        </w:numPr>
      </w:pPr>
      <w:r>
        <w:t xml:space="preserve">Not </w:t>
      </w:r>
      <w:r w:rsidRPr="002A66A1">
        <w:t xml:space="preserve">make assumptions about </w:t>
      </w:r>
      <w:r>
        <w:t>him/her.</w:t>
      </w:r>
    </w:p>
    <w:p w14:paraId="4B1A881C" w14:textId="77777777" w:rsidR="004D6DA3" w:rsidRDefault="004D6DA3" w:rsidP="004D6DA3">
      <w:pPr>
        <w:pStyle w:val="ListParagraph"/>
        <w:numPr>
          <w:ilvl w:val="0"/>
          <w:numId w:val="30"/>
        </w:numPr>
      </w:pPr>
      <w:r w:rsidRPr="002A66A1">
        <w:t xml:space="preserve">Ask </w:t>
      </w:r>
      <w:r>
        <w:t xml:space="preserve">him/her </w:t>
      </w:r>
      <w:r w:rsidRPr="002A66A1">
        <w:t>what they need and how you can help them better</w:t>
      </w:r>
      <w:r>
        <w:t>.</w:t>
      </w:r>
    </w:p>
    <w:p w14:paraId="53E467F2" w14:textId="77777777" w:rsidR="004D6DA3" w:rsidRDefault="004D6DA3" w:rsidP="004D6DA3">
      <w:pPr>
        <w:pStyle w:val="ListParagraph"/>
        <w:numPr>
          <w:ilvl w:val="0"/>
          <w:numId w:val="30"/>
        </w:numPr>
      </w:pPr>
      <w:r w:rsidRPr="002A66A1">
        <w:t xml:space="preserve">Empathise and sympathise with </w:t>
      </w:r>
      <w:r>
        <w:t>him/her.</w:t>
      </w:r>
    </w:p>
    <w:p w14:paraId="7C749D94" w14:textId="77777777" w:rsidR="004D6DA3" w:rsidRDefault="004D6DA3" w:rsidP="004D6DA3">
      <w:pPr>
        <w:pStyle w:val="ListParagraph"/>
        <w:numPr>
          <w:ilvl w:val="0"/>
          <w:numId w:val="30"/>
        </w:numPr>
      </w:pPr>
      <w:r>
        <w:t>T</w:t>
      </w:r>
      <w:r w:rsidRPr="002A66A1">
        <w:t>ry asking questions in a different way</w:t>
      </w:r>
      <w:r>
        <w:t>.</w:t>
      </w:r>
    </w:p>
    <w:p w14:paraId="20CE41D6" w14:textId="77777777" w:rsidR="004D6DA3" w:rsidRDefault="004D6DA3" w:rsidP="004D6DA3">
      <w:pPr>
        <w:pStyle w:val="ListParagraph"/>
        <w:numPr>
          <w:ilvl w:val="0"/>
          <w:numId w:val="30"/>
        </w:numPr>
      </w:pPr>
      <w:r w:rsidRPr="002A66A1">
        <w:t xml:space="preserve">Summarise </w:t>
      </w:r>
      <w:r>
        <w:t xml:space="preserve">anything that </w:t>
      </w:r>
      <w:r w:rsidRPr="002A66A1">
        <w:t>has been decided or agreed in plain English</w:t>
      </w:r>
      <w:r>
        <w:t>.</w:t>
      </w:r>
    </w:p>
    <w:p w14:paraId="273CC7BE" w14:textId="297BCE8B" w:rsidR="004D6DA3" w:rsidRPr="004D6DA3" w:rsidRDefault="004D6DA3" w:rsidP="004D6DA3">
      <w:bookmarkStart w:id="13" w:name="_Hlk128725399"/>
      <w:r w:rsidRPr="002A66A1">
        <w:t>We:</w:t>
      </w:r>
    </w:p>
    <w:p w14:paraId="61C77BD8" w14:textId="77777777" w:rsidR="004D6DA3" w:rsidRPr="002A66A1" w:rsidRDefault="004D6DA3" w:rsidP="004D6DA3">
      <w:pPr>
        <w:pStyle w:val="ListParagraph"/>
        <w:numPr>
          <w:ilvl w:val="0"/>
          <w:numId w:val="31"/>
        </w:numPr>
      </w:pPr>
      <w:r w:rsidRPr="002A66A1">
        <w:t xml:space="preserve">Will not place any undue pressure on individuals to donate.  </w:t>
      </w:r>
    </w:p>
    <w:p w14:paraId="3CE6F3AC" w14:textId="69A26338" w:rsidR="004D6DA3" w:rsidRPr="002A66A1" w:rsidRDefault="004D6DA3" w:rsidP="004D6DA3">
      <w:pPr>
        <w:pStyle w:val="ListParagraph"/>
        <w:numPr>
          <w:ilvl w:val="0"/>
          <w:numId w:val="31"/>
        </w:numPr>
      </w:pPr>
      <w:r w:rsidRPr="002A66A1">
        <w:t xml:space="preserve">Do not either solicit nor accept donations from anyone whom we </w:t>
      </w:r>
      <w:r w:rsidR="00710E73" w:rsidRPr="002A66A1">
        <w:t>know or</w:t>
      </w:r>
      <w:r w:rsidRPr="002A66A1">
        <w:t xml:space="preserve"> think may not be competent to make their own decisions.  </w:t>
      </w:r>
    </w:p>
    <w:p w14:paraId="031EDE09" w14:textId="4FF1B498" w:rsidR="004D6DA3" w:rsidRPr="004D6DA3" w:rsidRDefault="004D6DA3" w:rsidP="004D6DA3">
      <w:pPr>
        <w:pStyle w:val="ListParagraph"/>
        <w:numPr>
          <w:ilvl w:val="0"/>
          <w:numId w:val="31"/>
        </w:numPr>
        <w:rPr>
          <w:rFonts w:cstheme="majorHAnsi"/>
        </w:rPr>
      </w:pPr>
      <w:r w:rsidRPr="002A66A1">
        <w:t xml:space="preserve">Are sensitive to any </w:t>
      </w:r>
      <w:r w:rsidR="00710E73" w:rsidRPr="002A66A1">
        <w:t>need</w:t>
      </w:r>
      <w:r w:rsidRPr="002A66A1">
        <w:t xml:space="preserve"> that a donor may have. </w:t>
      </w:r>
    </w:p>
    <w:p w14:paraId="5238BCDC" w14:textId="77777777" w:rsidR="004D6DA3" w:rsidRPr="00E70124" w:rsidRDefault="004D6DA3" w:rsidP="00EE1721">
      <w:pPr>
        <w:pStyle w:val="Heading2"/>
      </w:pPr>
      <w:bookmarkStart w:id="14" w:name="_Toc221715620"/>
      <w:bookmarkEnd w:id="13"/>
      <w:r w:rsidRPr="00E70124">
        <w:t>Staff and Volunteers</w:t>
      </w:r>
      <w:bookmarkEnd w:id="14"/>
    </w:p>
    <w:p w14:paraId="65B2299A" w14:textId="77777777" w:rsidR="004D6DA3" w:rsidRPr="00E70124" w:rsidRDefault="004D6DA3" w:rsidP="00EE1721">
      <w:r w:rsidRPr="00E70124">
        <w:t>We have zero tolerance for abuse, including discrimination, bullying and sexual harassment, not only for fundraising staff and volunteers, but for anyone who is involved with our charity.  We will maintain a culture of respect and equality, will ensure that there are processes to raise concerns that everyone is aware of and is confident to use and we will deal with any allegations of abuse promptly and sensitively.</w:t>
      </w:r>
    </w:p>
    <w:p w14:paraId="7EF2D614" w14:textId="77777777" w:rsidR="004D6DA3" w:rsidRPr="00E70124" w:rsidRDefault="004D6DA3" w:rsidP="00EE1721">
      <w:r w:rsidRPr="00E70124">
        <w:t>We will ensure that we take reasonable steps to protect people involved in fundraising from harm and harassment while fundraising.  We do this through.</w:t>
      </w:r>
    </w:p>
    <w:p w14:paraId="450BB500" w14:textId="77777777" w:rsidR="004D6DA3" w:rsidRPr="00E70124" w:rsidRDefault="004D6DA3" w:rsidP="00EE1721">
      <w:pPr>
        <w:pStyle w:val="ListParagraph"/>
        <w:numPr>
          <w:ilvl w:val="0"/>
          <w:numId w:val="32"/>
        </w:numPr>
      </w:pPr>
      <w:r w:rsidRPr="00E70124">
        <w:t>Effective due diligence and planning of our activities and.</w:t>
      </w:r>
    </w:p>
    <w:p w14:paraId="6D2BA4E1" w14:textId="77777777" w:rsidR="004D6DA3" w:rsidRPr="00E70124" w:rsidRDefault="004D6DA3" w:rsidP="00EE1721">
      <w:pPr>
        <w:pStyle w:val="ListParagraph"/>
        <w:numPr>
          <w:ilvl w:val="0"/>
          <w:numId w:val="32"/>
        </w:numPr>
      </w:pPr>
      <w:r w:rsidRPr="00E70124">
        <w:t>By maintaining an open, positive culture where everyone feels able to speak up, and.</w:t>
      </w:r>
    </w:p>
    <w:p w14:paraId="3E612A73" w14:textId="77777777" w:rsidR="004D6DA3" w:rsidRPr="00E70124" w:rsidRDefault="004D6DA3" w:rsidP="00EE1721">
      <w:pPr>
        <w:pStyle w:val="ListParagraph"/>
        <w:numPr>
          <w:ilvl w:val="0"/>
          <w:numId w:val="32"/>
        </w:numPr>
      </w:pPr>
      <w:r w:rsidRPr="00E70124">
        <w:t>With a suite of relevant policies, such as H&amp;SW, anti-bullying, sexual harassment and whistle blowing policies.</w:t>
      </w:r>
    </w:p>
    <w:p w14:paraId="30A64808" w14:textId="77777777" w:rsidR="004D6DA3" w:rsidRPr="00E70124" w:rsidRDefault="004D6DA3" w:rsidP="00EE1721">
      <w:r w:rsidRPr="00E70124">
        <w:t xml:space="preserve">When carrying out risk assessments we include relevant risks to fundraisers and others. For example, lone working, high-risk locations or times, safeguarding vulnerable individuals (such as minority groups, women, and </w:t>
      </w:r>
      <w:r w:rsidRPr="00E70124">
        <w:lastRenderedPageBreak/>
        <w:t>young people), health and safety concerns, activities that involve alcohol and any occasions where our work touches on emotive/contentious issues.</w:t>
      </w:r>
    </w:p>
    <w:p w14:paraId="762634F8" w14:textId="77777777" w:rsidR="004D6DA3" w:rsidRDefault="004D6DA3" w:rsidP="00EE1721">
      <w:pPr>
        <w:pStyle w:val="Heading2"/>
      </w:pPr>
      <w:bookmarkStart w:id="15" w:name="_Toc221715621"/>
      <w:r w:rsidRPr="00982A6E">
        <w:t xml:space="preserve">Commercial </w:t>
      </w:r>
      <w:r>
        <w:t>P</w:t>
      </w:r>
      <w:r w:rsidRPr="00982A6E">
        <w:t>artners</w:t>
      </w:r>
      <w:bookmarkEnd w:id="15"/>
    </w:p>
    <w:p w14:paraId="32CAF4AC" w14:textId="77777777" w:rsidR="004D6DA3" w:rsidRDefault="004D6DA3" w:rsidP="00EE1721">
      <w:r>
        <w:t>We will not partner with any organisation that produces goods/services or acts in a way that is contrary to our charitable objects, or values.</w:t>
      </w:r>
    </w:p>
    <w:p w14:paraId="2F193796" w14:textId="77777777" w:rsidR="004D6DA3" w:rsidRDefault="004D6DA3" w:rsidP="00EE1721">
      <w:r w:rsidRPr="007D4B9B">
        <w:t xml:space="preserve">We are aware of and comply with the Charity Commission </w:t>
      </w:r>
      <w:hyperlink r:id="rId19" w:history="1">
        <w:r w:rsidRPr="00A95E9F">
          <w:rPr>
            <w:rStyle w:val="Hyperlink"/>
          </w:rPr>
          <w:t>RS2 – Charities and Commercial Partners</w:t>
        </w:r>
      </w:hyperlink>
      <w:r w:rsidRPr="007D4B9B">
        <w:t>.</w:t>
      </w:r>
      <w:r>
        <w:t xml:space="preserve">  </w:t>
      </w:r>
      <w:r w:rsidRPr="00A95E9F">
        <w:t>We will ensure that any commercial agreement represents a fair deal for the charity and.</w:t>
      </w:r>
    </w:p>
    <w:p w14:paraId="75764BCF" w14:textId="77777777" w:rsidR="004D6DA3" w:rsidRDefault="004D6DA3" w:rsidP="00EE1721">
      <w:pPr>
        <w:pStyle w:val="ListParagraph"/>
        <w:numPr>
          <w:ilvl w:val="0"/>
          <w:numId w:val="33"/>
        </w:numPr>
      </w:pPr>
      <w:r>
        <w:t>C</w:t>
      </w:r>
      <w:r w:rsidRPr="007D4B9B">
        <w:t>learly establish</w:t>
      </w:r>
      <w:r>
        <w:t>es</w:t>
      </w:r>
      <w:r w:rsidRPr="007D4B9B">
        <w:t xml:space="preserve"> what </w:t>
      </w:r>
      <w:r>
        <w:t xml:space="preserve">we </w:t>
      </w:r>
      <w:r w:rsidRPr="007D4B9B">
        <w:t xml:space="preserve">expect to gain from </w:t>
      </w:r>
      <w:r>
        <w:t>it,</w:t>
      </w:r>
      <w:r w:rsidRPr="007D4B9B">
        <w:t xml:space="preserve"> prior to entering into an agreement</w:t>
      </w:r>
      <w:r>
        <w:t>.</w:t>
      </w:r>
    </w:p>
    <w:p w14:paraId="564727A1" w14:textId="77777777" w:rsidR="004D6DA3" w:rsidRDefault="004D6DA3" w:rsidP="00EE1721">
      <w:pPr>
        <w:pStyle w:val="ListParagraph"/>
        <w:numPr>
          <w:ilvl w:val="0"/>
          <w:numId w:val="33"/>
        </w:numPr>
      </w:pPr>
      <w:r>
        <w:t>S</w:t>
      </w:r>
      <w:r w:rsidRPr="007D4B9B">
        <w:t xml:space="preserve">et up appropriate systems to monitor and review the partnership. </w:t>
      </w:r>
    </w:p>
    <w:p w14:paraId="02C826D4" w14:textId="77777777" w:rsidR="004D6DA3" w:rsidRDefault="004D6DA3" w:rsidP="00EE1721">
      <w:pPr>
        <w:pStyle w:val="ListParagraph"/>
        <w:numPr>
          <w:ilvl w:val="0"/>
          <w:numId w:val="33"/>
        </w:numPr>
      </w:pPr>
      <w:r>
        <w:t xml:space="preserve">Take </w:t>
      </w:r>
      <w:r w:rsidRPr="007D4B9B">
        <w:t>appropriate steps to identify and manage any risks</w:t>
      </w:r>
      <w:r>
        <w:t>.</w:t>
      </w:r>
    </w:p>
    <w:p w14:paraId="5386569A" w14:textId="77777777" w:rsidR="004D6DA3" w:rsidRDefault="004D6DA3" w:rsidP="00EE1721">
      <w:pPr>
        <w:pStyle w:val="ListParagraph"/>
        <w:numPr>
          <w:ilvl w:val="0"/>
          <w:numId w:val="33"/>
        </w:numPr>
      </w:pPr>
      <w:r>
        <w:t>E</w:t>
      </w:r>
      <w:r w:rsidRPr="007D4B9B">
        <w:t>nsure from the outset that the expectations of both the charity and the company have been agreed and</w:t>
      </w:r>
      <w:r>
        <w:t>.</w:t>
      </w:r>
    </w:p>
    <w:p w14:paraId="63B525A4" w14:textId="77777777" w:rsidR="004D6DA3" w:rsidRPr="007D4B9B" w:rsidRDefault="004D6DA3" w:rsidP="00EE1721">
      <w:pPr>
        <w:pStyle w:val="ListParagraph"/>
        <w:numPr>
          <w:ilvl w:val="0"/>
          <w:numId w:val="33"/>
        </w:numPr>
      </w:pPr>
      <w:r>
        <w:t>C</w:t>
      </w:r>
      <w:r w:rsidRPr="007D4B9B">
        <w:t xml:space="preserve">an be managed effectively and appropriately. </w:t>
      </w:r>
    </w:p>
    <w:p w14:paraId="3771F14D" w14:textId="77777777" w:rsidR="004D6DA3" w:rsidRPr="00EE1721" w:rsidRDefault="004D6DA3" w:rsidP="00EE1721">
      <w:pPr>
        <w:pStyle w:val="ListParagraph"/>
        <w:numPr>
          <w:ilvl w:val="0"/>
          <w:numId w:val="33"/>
        </w:numPr>
        <w:spacing w:line="276" w:lineRule="auto"/>
        <w:rPr>
          <w:color w:val="auto"/>
        </w:rPr>
      </w:pPr>
      <w:r w:rsidRPr="00EE1721">
        <w:rPr>
          <w:color w:val="auto"/>
        </w:rPr>
        <w:t>A Heads of Terms for a commercial agreement is at Annex A.</w:t>
      </w:r>
    </w:p>
    <w:p w14:paraId="767A1EC9" w14:textId="53495C9C" w:rsidR="004D6DA3" w:rsidRDefault="004D6DA3" w:rsidP="00EE1721">
      <w:r>
        <w:t xml:space="preserve">We will disclose </w:t>
      </w:r>
      <w:r w:rsidRPr="007D4B9B">
        <w:t xml:space="preserve">any commercial partnerships </w:t>
      </w:r>
      <w:r>
        <w:t xml:space="preserve">in our </w:t>
      </w:r>
      <w:r w:rsidRPr="007D4B9B">
        <w:t>Annual Report.</w:t>
      </w:r>
    </w:p>
    <w:p w14:paraId="45FBF20A" w14:textId="77777777" w:rsidR="004D6DA3" w:rsidRPr="003E5C07" w:rsidRDefault="004D6DA3" w:rsidP="00EE1721">
      <w:r w:rsidRPr="003E5C07">
        <w:t>Where third-party fundraisers use AI on our behalf, we will ensure they comply with this policy and the Fundraising Regulator’s guidance.</w:t>
      </w:r>
    </w:p>
    <w:p w14:paraId="6D814E8F" w14:textId="77777777" w:rsidR="004D6DA3" w:rsidRPr="004971C2" w:rsidRDefault="004D6DA3" w:rsidP="00EE1721">
      <w:pPr>
        <w:pStyle w:val="Heading2"/>
      </w:pPr>
      <w:bookmarkStart w:id="16" w:name="_Toc221715622"/>
      <w:r>
        <w:t>Statutory Authorities</w:t>
      </w:r>
      <w:bookmarkEnd w:id="16"/>
    </w:p>
    <w:p w14:paraId="14AFB77E" w14:textId="41EA5522" w:rsidR="004D6DA3" w:rsidRDefault="004D6DA3" w:rsidP="00EE1721">
      <w:r>
        <w:rPr>
          <w:rFonts w:asciiTheme="majorHAnsi" w:hAnsiTheme="majorHAnsi"/>
          <w:color w:val="auto"/>
        </w:rPr>
        <w:t xml:space="preserve">They will also be mindful of </w:t>
      </w:r>
      <w:hyperlink r:id="rId20" w:history="1">
        <w:r>
          <w:rPr>
            <w:rStyle w:val="Hyperlink"/>
          </w:rPr>
          <w:t xml:space="preserve">RR7 - </w:t>
        </w:r>
        <w:r w:rsidRPr="003017F1">
          <w:rPr>
            <w:rStyle w:val="Hyperlink"/>
          </w:rPr>
          <w:t>Independence of Charities from the State</w:t>
        </w:r>
      </w:hyperlink>
      <w:r>
        <w:t xml:space="preserve">.  </w:t>
      </w:r>
      <w:r w:rsidR="00710E73">
        <w:t>They</w:t>
      </w:r>
      <w:r w:rsidRPr="004971C2">
        <w:rPr>
          <w:rFonts w:asciiTheme="majorHAnsi" w:hAnsiTheme="majorHAnsi"/>
          <w:color w:val="auto"/>
        </w:rPr>
        <w:t xml:space="preserve"> will ensure that they remain independent and that any funding provided does not discharge the statutory duties of the State.</w:t>
      </w:r>
      <w:r>
        <w:t xml:space="preserve"> </w:t>
      </w:r>
    </w:p>
    <w:p w14:paraId="341F13B2" w14:textId="77777777" w:rsidR="004D6DA3" w:rsidRDefault="004D6DA3" w:rsidP="004D6DA3">
      <w:pPr>
        <w:spacing w:line="276" w:lineRule="auto"/>
        <w:rPr>
          <w:rFonts w:asciiTheme="majorHAnsi" w:hAnsiTheme="majorHAnsi"/>
          <w:color w:val="auto"/>
          <w:lang w:val="en-US"/>
        </w:rPr>
      </w:pPr>
    </w:p>
    <w:p w14:paraId="13C5A7C8" w14:textId="77777777" w:rsidR="00EE1721" w:rsidRDefault="00EE1721">
      <w:pPr>
        <w:spacing w:after="160" w:line="278" w:lineRule="auto"/>
        <w:rPr>
          <w:b/>
          <w:bCs/>
          <w:color w:val="0B769F" w:themeColor="accent4" w:themeShade="BF"/>
          <w:sz w:val="28"/>
          <w:szCs w:val="28"/>
          <w:lang w:val="en-US"/>
        </w:rPr>
      </w:pPr>
      <w:r>
        <w:rPr>
          <w:lang w:val="en-US"/>
        </w:rPr>
        <w:br w:type="page"/>
      </w:r>
    </w:p>
    <w:p w14:paraId="619E9618" w14:textId="46B78992" w:rsidR="004D6DA3" w:rsidRPr="00EE1721" w:rsidRDefault="004D6DA3" w:rsidP="00EE1721">
      <w:pPr>
        <w:pStyle w:val="Heading1"/>
        <w:rPr>
          <w:lang w:val="en-US"/>
        </w:rPr>
      </w:pPr>
      <w:bookmarkStart w:id="17" w:name="_Toc221715623"/>
      <w:r w:rsidRPr="00996381">
        <w:rPr>
          <w:lang w:val="en-US"/>
        </w:rPr>
        <w:lastRenderedPageBreak/>
        <w:t>Systems And Procedures</w:t>
      </w:r>
      <w:bookmarkEnd w:id="17"/>
    </w:p>
    <w:p w14:paraId="1BF0F62E" w14:textId="77777777" w:rsidR="004D6DA3" w:rsidRPr="00982A6E" w:rsidRDefault="004D6DA3" w:rsidP="00EE1721">
      <w:pPr>
        <w:pStyle w:val="Heading2"/>
      </w:pPr>
      <w:bookmarkStart w:id="18" w:name="_Toc221715624"/>
      <w:r w:rsidRPr="00982A6E">
        <w:t>Donations</w:t>
      </w:r>
      <w:bookmarkEnd w:id="18"/>
    </w:p>
    <w:p w14:paraId="062105ED" w14:textId="77777777" w:rsidR="004D6DA3" w:rsidRDefault="004D6DA3" w:rsidP="00EE1721">
      <w:r w:rsidRPr="00982A6E">
        <w:t>If supporters wish their donation(s) to be used in a specific way, or for a specific purpose, they may make a restricted donation by providing written instructions with their donation. We will always respect this.</w:t>
      </w:r>
    </w:p>
    <w:p w14:paraId="3BED05F4" w14:textId="77777777" w:rsidR="004D6DA3" w:rsidRPr="00982A6E" w:rsidRDefault="004D6DA3" w:rsidP="00EE1721">
      <w:pPr>
        <w:pStyle w:val="Heading2"/>
      </w:pPr>
      <w:bookmarkStart w:id="19" w:name="_Toc221715625"/>
      <w:r w:rsidRPr="00982A6E">
        <w:t>Refusals</w:t>
      </w:r>
      <w:bookmarkEnd w:id="19"/>
    </w:p>
    <w:p w14:paraId="0F0A259B" w14:textId="77777777" w:rsidR="004D6DA3" w:rsidRDefault="004D6DA3" w:rsidP="00EE1721">
      <w:r w:rsidRPr="00982A6E">
        <w:t>We abide by the law which requires us</w:t>
      </w:r>
      <w:r>
        <w:t>,</w:t>
      </w:r>
      <w:r w:rsidRPr="00982A6E">
        <w:t xml:space="preserve"> in deciding whether to accept or refuse a donation, to consider which action is in the charity's best overall interest.  We have adopted a Refusals &amp; Acceptance of Donations policy, which covers this in detail. </w:t>
      </w:r>
    </w:p>
    <w:p w14:paraId="1351551F" w14:textId="77777777" w:rsidR="004D6DA3" w:rsidRPr="00EE1721" w:rsidRDefault="004D6DA3" w:rsidP="00EE1721">
      <w:pPr>
        <w:pStyle w:val="Heading2"/>
        <w:rPr>
          <w:rStyle w:val="Strong"/>
          <w:b/>
          <w:bCs/>
        </w:rPr>
      </w:pPr>
      <w:bookmarkStart w:id="20" w:name="_Toc221715626"/>
      <w:r w:rsidRPr="00EE1721">
        <w:rPr>
          <w:rStyle w:val="Strong"/>
          <w:b/>
          <w:bCs/>
        </w:rPr>
        <w:t>Due Diligence</w:t>
      </w:r>
      <w:bookmarkEnd w:id="20"/>
    </w:p>
    <w:p w14:paraId="323B4760" w14:textId="77777777" w:rsidR="004D6DA3" w:rsidRPr="00EE1721" w:rsidRDefault="004D6DA3" w:rsidP="00EE1721">
      <w:pPr>
        <w:rPr>
          <w:rStyle w:val="Strong"/>
          <w:rFonts w:asciiTheme="majorHAnsi" w:hAnsiTheme="majorHAnsi"/>
          <w:b w:val="0"/>
          <w:bCs w:val="0"/>
          <w:color w:val="auto"/>
          <w:bdr w:val="none" w:sz="0" w:space="0" w:color="auto" w:frame="1"/>
        </w:rPr>
      </w:pPr>
      <w:r w:rsidRPr="00EE1721">
        <w:rPr>
          <w:rStyle w:val="Strong"/>
          <w:rFonts w:asciiTheme="majorHAnsi" w:hAnsiTheme="majorHAnsi"/>
          <w:b w:val="0"/>
          <w:bCs w:val="0"/>
          <w:color w:val="auto"/>
          <w:bdr w:val="none" w:sz="0" w:space="0" w:color="auto" w:frame="1"/>
        </w:rPr>
        <w:t xml:space="preserve">We will undertake reasonable </w:t>
      </w:r>
      <w:hyperlink r:id="rId21" w:history="1">
        <w:r w:rsidRPr="00EE1721">
          <w:rPr>
            <w:rStyle w:val="Hyperlink"/>
            <w:rFonts w:asciiTheme="majorHAnsi" w:hAnsiTheme="majorHAnsi"/>
            <w:b/>
            <w:bCs/>
            <w:bdr w:val="none" w:sz="0" w:space="0" w:color="auto" w:frame="1"/>
          </w:rPr>
          <w:t>due diligence of donors</w:t>
        </w:r>
      </w:hyperlink>
      <w:r w:rsidRPr="00EE1721">
        <w:rPr>
          <w:rStyle w:val="Strong"/>
          <w:rFonts w:asciiTheme="majorHAnsi" w:hAnsiTheme="majorHAnsi"/>
          <w:b w:val="0"/>
          <w:bCs w:val="0"/>
          <w:color w:val="auto"/>
          <w:bdr w:val="none" w:sz="0" w:space="0" w:color="auto" w:frame="1"/>
        </w:rPr>
        <w:t xml:space="preserve">, to ensure they don't hold views or are involved in activities that might be incompatible with our role and damage our reputation. In terms of donations, we will ensure that any gift is safe to accept and, doing so, would be in the best interests of your charity.  We will also consider issues, such </w:t>
      </w:r>
      <w:hyperlink r:id="rId22" w:history="1">
        <w:r w:rsidRPr="00EE1721">
          <w:rPr>
            <w:rStyle w:val="Hyperlink"/>
            <w:rFonts w:asciiTheme="majorHAnsi" w:hAnsiTheme="majorHAnsi"/>
            <w:b/>
            <w:bCs/>
            <w:bdr w:val="none" w:sz="0" w:space="0" w:color="auto" w:frame="1"/>
          </w:rPr>
          <w:t>suspicious donations</w:t>
        </w:r>
      </w:hyperlink>
      <w:r w:rsidRPr="00EE1721">
        <w:rPr>
          <w:rStyle w:val="Strong"/>
          <w:rFonts w:asciiTheme="majorHAnsi" w:hAnsiTheme="majorHAnsi"/>
          <w:b w:val="0"/>
          <w:bCs w:val="0"/>
          <w:color w:val="auto"/>
          <w:bdr w:val="none" w:sz="0" w:space="0" w:color="auto" w:frame="1"/>
        </w:rPr>
        <w:t xml:space="preserve">, or managing large anonymous gifts, or those from vulnerable individuals.  </w:t>
      </w:r>
    </w:p>
    <w:p w14:paraId="272E01CC" w14:textId="77777777" w:rsidR="004D6DA3" w:rsidRDefault="004D6DA3" w:rsidP="00EE1721">
      <w:pPr>
        <w:pStyle w:val="Heading2"/>
      </w:pPr>
      <w:bookmarkStart w:id="21" w:name="_Toc221715627"/>
      <w:bookmarkEnd w:id="3"/>
      <w:r>
        <w:t>AI Imagery</w:t>
      </w:r>
      <w:bookmarkEnd w:id="21"/>
    </w:p>
    <w:p w14:paraId="61790931" w14:textId="35754F83" w:rsidR="004D6DA3" w:rsidRPr="00EE1721" w:rsidRDefault="004D6DA3" w:rsidP="00EE1721">
      <w:r w:rsidRPr="6B898B2E">
        <w:t xml:space="preserve">If we use AI generated, stock or digitally enhanced imagery, particularly where the subject may be emotive or challenging, we will ensure that the way in which we do so is not reasonably likely to mislead and, potentially, influence people. For example, we may make our policy on its use publicly available and use watermarks, alt text and/or footnotes and/or explain this in content text.   We may not do so where its context and/or content is unlikely to mislead or influence. For example, an image of intergalactic war or use of a stock image on a post about opening hours.  </w:t>
      </w:r>
    </w:p>
    <w:p w14:paraId="7B629A27" w14:textId="77777777" w:rsidR="004D6DA3" w:rsidRDefault="004D6DA3" w:rsidP="00EE1721">
      <w:r w:rsidRPr="6B898B2E">
        <w:t xml:space="preserve">We recognise that </w:t>
      </w:r>
      <w:hyperlink r:id="rId23" w:history="1">
        <w:r w:rsidRPr="007C6DC3">
          <w:rPr>
            <w:rStyle w:val="Hyperlink"/>
            <w:rFonts w:asciiTheme="majorHAnsi" w:hAnsiTheme="majorHAnsi" w:cstheme="majorBidi"/>
          </w:rPr>
          <w:t>AI deep fakes</w:t>
        </w:r>
      </w:hyperlink>
      <w:r w:rsidRPr="6B898B2E">
        <w:t xml:space="preserve"> can be difficult to identify but those using our social media will be made aware of the risk.  We will not like, share or support in the comments any imagery or content that we reasonably suspect to be fake.   </w:t>
      </w:r>
      <w:r>
        <w:t xml:space="preserve">We will ensure that our </w:t>
      </w:r>
      <w:hyperlink r:id="rId24" w:history="1">
        <w:r w:rsidRPr="007C6DC3">
          <w:rPr>
            <w:rStyle w:val="Hyperlink"/>
            <w:rFonts w:asciiTheme="majorHAnsi" w:hAnsiTheme="majorHAnsi" w:cstheme="majorBidi"/>
          </w:rPr>
          <w:t>use of AI and any other imagery, is ethical</w:t>
        </w:r>
      </w:hyperlink>
      <w:r>
        <w:t xml:space="preserve">. </w:t>
      </w:r>
    </w:p>
    <w:p w14:paraId="10C0C5F4" w14:textId="77777777" w:rsidR="004D6DA3" w:rsidRDefault="004D6DA3" w:rsidP="00EE1721">
      <w:pPr>
        <w:pStyle w:val="Heading2"/>
      </w:pPr>
      <w:bookmarkStart w:id="22" w:name="_Toc221715628"/>
      <w:r>
        <w:lastRenderedPageBreak/>
        <w:t>AI Ethics &amp; Safety</w:t>
      </w:r>
      <w:bookmarkEnd w:id="22"/>
    </w:p>
    <w:p w14:paraId="4E76D7D0" w14:textId="77777777" w:rsidR="004D6DA3" w:rsidRPr="00EE1721" w:rsidRDefault="004D6DA3" w:rsidP="00EE1721">
      <w:pPr>
        <w:rPr>
          <w:rStyle w:val="Strong"/>
          <w:rFonts w:asciiTheme="majorHAnsi" w:hAnsiTheme="majorHAnsi"/>
          <w:b w:val="0"/>
          <w:bCs w:val="0"/>
          <w:color w:val="auto"/>
          <w:bdr w:val="none" w:sz="0" w:space="0" w:color="auto" w:frame="1"/>
          <w:lang w:val="en-US"/>
        </w:rPr>
      </w:pPr>
      <w:r w:rsidRPr="00EE1721">
        <w:rPr>
          <w:rStyle w:val="Strong"/>
          <w:rFonts w:asciiTheme="majorHAnsi" w:hAnsiTheme="majorHAnsi"/>
          <w:b w:val="0"/>
          <w:bCs w:val="0"/>
          <w:color w:val="auto"/>
          <w:bdr w:val="none" w:sz="0" w:space="0" w:color="auto" w:frame="1"/>
          <w:lang w:val="en-US"/>
        </w:rPr>
        <w:t xml:space="preserve">We have adopted and comply with the </w:t>
      </w:r>
      <w:hyperlink r:id="rId25" w:history="1">
        <w:r w:rsidRPr="00EE1721">
          <w:rPr>
            <w:rStyle w:val="Hyperlink"/>
            <w:rFonts w:asciiTheme="majorHAnsi" w:hAnsiTheme="majorHAnsi"/>
            <w:bdr w:val="none" w:sz="0" w:space="0" w:color="auto" w:frame="1"/>
            <w:lang w:val="en-US"/>
          </w:rPr>
          <w:t>Charity AI Ethics &amp; Governance Framework</w:t>
        </w:r>
      </w:hyperlink>
      <w:r w:rsidRPr="00EE1721">
        <w:rPr>
          <w:rStyle w:val="Strong"/>
          <w:rFonts w:asciiTheme="majorHAnsi" w:hAnsiTheme="majorHAnsi"/>
          <w:b w:val="0"/>
          <w:bCs w:val="0"/>
          <w:color w:val="auto"/>
          <w:bdr w:val="none" w:sz="0" w:space="0" w:color="auto" w:frame="1"/>
          <w:lang w:val="en-US"/>
        </w:rPr>
        <w:t xml:space="preserve">.  </w:t>
      </w:r>
    </w:p>
    <w:p w14:paraId="40422CEA" w14:textId="77777777" w:rsidR="004D6DA3" w:rsidRPr="00EE1721" w:rsidRDefault="004D6DA3" w:rsidP="00EE1721">
      <w:pPr>
        <w:rPr>
          <w:rFonts w:asciiTheme="majorHAnsi" w:hAnsiTheme="majorHAnsi"/>
          <w:color w:val="auto"/>
          <w:bdr w:val="none" w:sz="0" w:space="0" w:color="auto" w:frame="1"/>
        </w:rPr>
      </w:pPr>
      <w:r w:rsidRPr="00EE1721">
        <w:rPr>
          <w:rFonts w:asciiTheme="majorHAnsi" w:hAnsiTheme="majorHAnsi"/>
          <w:color w:val="auto"/>
          <w:bdr w:val="none" w:sz="0" w:space="0" w:color="auto" w:frame="1"/>
        </w:rPr>
        <w:t>Before adopting any AI tool for fundraising, we will carry out a proportionate risk assessment, considering the intended use, potential risks (including bias and hallucination), and the platform.</w:t>
      </w:r>
    </w:p>
    <w:p w14:paraId="45C1EB7E" w14:textId="77777777" w:rsidR="004D6DA3" w:rsidRPr="00EE1721" w:rsidRDefault="004D6DA3" w:rsidP="00EE1721">
      <w:pPr>
        <w:rPr>
          <w:rStyle w:val="Strong"/>
          <w:rFonts w:asciiTheme="majorHAnsi" w:hAnsiTheme="majorHAnsi"/>
          <w:b w:val="0"/>
          <w:bCs w:val="0"/>
          <w:color w:val="auto"/>
          <w:bdr w:val="none" w:sz="0" w:space="0" w:color="auto" w:frame="1"/>
          <w:lang w:val="en-US"/>
        </w:rPr>
      </w:pPr>
      <w:r w:rsidRPr="00EE1721">
        <w:rPr>
          <w:rStyle w:val="Strong"/>
          <w:rFonts w:asciiTheme="majorHAnsi" w:hAnsiTheme="majorHAnsi"/>
          <w:b w:val="0"/>
          <w:bCs w:val="0"/>
          <w:color w:val="auto"/>
          <w:bdr w:val="none" w:sz="0" w:space="0" w:color="auto" w:frame="1"/>
          <w:lang w:val="en-US"/>
        </w:rPr>
        <w:t xml:space="preserve">If using AI with our CRM, we have carried out a </w:t>
      </w:r>
      <w:hyperlink r:id="rId26" w:history="1">
        <w:r w:rsidRPr="00EE1721">
          <w:rPr>
            <w:rStyle w:val="Hyperlink"/>
            <w:rFonts w:asciiTheme="majorHAnsi" w:hAnsiTheme="majorHAnsi"/>
            <w:bdr w:val="none" w:sz="0" w:space="0" w:color="auto" w:frame="1"/>
            <w:lang w:val="en-US"/>
          </w:rPr>
          <w:t>data protection impact assessment and updated our data protection policy and procedures</w:t>
        </w:r>
      </w:hyperlink>
      <w:r w:rsidRPr="00EE1721">
        <w:rPr>
          <w:rStyle w:val="Strong"/>
          <w:rFonts w:asciiTheme="majorHAnsi" w:hAnsiTheme="majorHAnsi"/>
          <w:b w:val="0"/>
          <w:bCs w:val="0"/>
          <w:color w:val="auto"/>
          <w:bdr w:val="none" w:sz="0" w:space="0" w:color="auto" w:frame="1"/>
          <w:lang w:val="en-US"/>
        </w:rPr>
        <w:t xml:space="preserve"> to reflect this.</w:t>
      </w:r>
    </w:p>
    <w:p w14:paraId="3B741C7C" w14:textId="77777777" w:rsidR="004D6DA3" w:rsidRPr="00EE1721" w:rsidRDefault="004D6DA3" w:rsidP="00EE1721">
      <w:pPr>
        <w:rPr>
          <w:rStyle w:val="Strong"/>
          <w:rFonts w:asciiTheme="majorHAnsi" w:hAnsiTheme="majorHAnsi"/>
          <w:b w:val="0"/>
          <w:bCs w:val="0"/>
          <w:color w:val="auto"/>
          <w:bdr w:val="none" w:sz="0" w:space="0" w:color="auto" w:frame="1"/>
          <w:lang w:val="en-US"/>
        </w:rPr>
      </w:pPr>
      <w:r w:rsidRPr="00EE1721">
        <w:rPr>
          <w:rStyle w:val="Strong"/>
          <w:rFonts w:asciiTheme="majorHAnsi" w:hAnsiTheme="majorHAnsi"/>
          <w:b w:val="0"/>
          <w:bCs w:val="0"/>
          <w:color w:val="auto"/>
          <w:bdr w:val="none" w:sz="0" w:space="0" w:color="auto" w:frame="1"/>
          <w:lang w:val="en-US"/>
        </w:rPr>
        <w:t>If using AI to draft fundraising content, such as funding bids, these are always reviewed by a human for tone/style/spelling, and to ensure factual accuracy and that all relevant information has been included.  For funding bids, we also ensure compliance with any funder instructions relating to AI.</w:t>
      </w:r>
    </w:p>
    <w:p w14:paraId="7075A779" w14:textId="77777777" w:rsidR="004D6DA3" w:rsidRPr="00EE1721" w:rsidRDefault="004D6DA3" w:rsidP="00EE1721">
      <w:pPr>
        <w:rPr>
          <w:rStyle w:val="Strong"/>
          <w:rFonts w:asciiTheme="majorHAnsi" w:hAnsiTheme="majorHAnsi"/>
          <w:b w:val="0"/>
          <w:bCs w:val="0"/>
          <w:color w:val="auto"/>
          <w:bdr w:val="none" w:sz="0" w:space="0" w:color="auto" w:frame="1"/>
          <w:lang w:val="en-US"/>
        </w:rPr>
      </w:pPr>
      <w:r w:rsidRPr="00EE1721">
        <w:rPr>
          <w:rStyle w:val="Strong"/>
          <w:rFonts w:asciiTheme="majorHAnsi" w:hAnsiTheme="majorHAnsi"/>
          <w:b w:val="0"/>
          <w:bCs w:val="0"/>
          <w:color w:val="auto"/>
          <w:bdr w:val="none" w:sz="0" w:space="0" w:color="auto" w:frame="1"/>
          <w:lang w:val="en-US"/>
        </w:rPr>
        <w:t>If using AI bots to fundraise, we will ensure there are built in safety systems to identify and respond appropriately to potentially vulnerable people, and reporting and oversight systems, to ensure they are not subject to exploitation or other harm by the AI.  We have created a set of detailed guidance at Annex C below.</w:t>
      </w:r>
    </w:p>
    <w:p w14:paraId="52173DBC" w14:textId="7A0D8113" w:rsidR="004D6DA3" w:rsidRDefault="004D6DA3" w:rsidP="00EE1721">
      <w:pPr>
        <w:pStyle w:val="Heading2"/>
      </w:pPr>
      <w:bookmarkStart w:id="23" w:name="_Toc221715629"/>
      <w:r>
        <w:t>Bullying And Abuse</w:t>
      </w:r>
      <w:bookmarkEnd w:id="23"/>
    </w:p>
    <w:p w14:paraId="60A83C2C" w14:textId="77777777" w:rsidR="004D6DA3" w:rsidRDefault="004D6DA3" w:rsidP="00EE1721">
      <w:pPr>
        <w:rPr>
          <w:lang w:val="en-US"/>
        </w:rPr>
      </w:pPr>
      <w:r>
        <w:rPr>
          <w:lang w:val="en-US"/>
        </w:rPr>
        <w:t xml:space="preserve">The trustees </w:t>
      </w:r>
      <w:r w:rsidRPr="006762C6">
        <w:rPr>
          <w:lang w:val="en-US"/>
        </w:rPr>
        <w:t>have zero tolerance for abuse, including discrimination, bullying and sexual harassment, not only for fundraising staff and volunteers, but for anyone who is involved with our charity.  We will maintain a culture of respect and equality, will ensure that there are processes to raise concerns that everyone is aware of and is confident to use and we wil</w:t>
      </w:r>
      <w:r>
        <w:rPr>
          <w:lang w:val="en-US"/>
        </w:rPr>
        <w:t>l</w:t>
      </w:r>
      <w:r w:rsidRPr="006762C6">
        <w:rPr>
          <w:lang w:val="en-US"/>
        </w:rPr>
        <w:t xml:space="preserve"> deal with any allegations of abuse promptly</w:t>
      </w:r>
      <w:r>
        <w:rPr>
          <w:lang w:val="en-US"/>
        </w:rPr>
        <w:t xml:space="preserve">, </w:t>
      </w:r>
      <w:r w:rsidRPr="006762C6">
        <w:rPr>
          <w:lang w:val="en-US"/>
        </w:rPr>
        <w:t>sensitively</w:t>
      </w:r>
      <w:r>
        <w:rPr>
          <w:lang w:val="en-US"/>
        </w:rPr>
        <w:t xml:space="preserve"> and in accordance with employment and any other laws</w:t>
      </w:r>
      <w:r w:rsidRPr="006762C6">
        <w:rPr>
          <w:lang w:val="en-US"/>
        </w:rPr>
        <w:t>.</w:t>
      </w:r>
    </w:p>
    <w:p w14:paraId="31194CE3" w14:textId="77777777" w:rsidR="004D6DA3" w:rsidRPr="00071CCD" w:rsidRDefault="004D6DA3" w:rsidP="00EE1721">
      <w:pPr>
        <w:pStyle w:val="Heading2"/>
      </w:pPr>
      <w:bookmarkStart w:id="24" w:name="_Toc221715630"/>
      <w:r w:rsidRPr="00071CCD">
        <w:lastRenderedPageBreak/>
        <w:t>Complaints</w:t>
      </w:r>
      <w:bookmarkEnd w:id="24"/>
    </w:p>
    <w:p w14:paraId="32A75F55" w14:textId="77777777" w:rsidR="004D6DA3" w:rsidRDefault="004D6DA3" w:rsidP="00E57C6F">
      <w:pPr>
        <w:keepLines/>
        <w:rPr>
          <w:b/>
          <w:bCs/>
        </w:rPr>
      </w:pPr>
      <w:r w:rsidRPr="00071CCD">
        <w:t>We have a clear and publicly available complaints procedure which also applies to third-party fundraisers.</w:t>
      </w:r>
      <w:r>
        <w:t xml:space="preserve">  We ensure that those involved in fundraising are aware of this and able to advise members of the public about it.</w:t>
      </w:r>
      <w:r w:rsidRPr="00071CCD">
        <w:t xml:space="preserve"> Any complaint</w:t>
      </w:r>
      <w:r>
        <w:t xml:space="preserve"> would be </w:t>
      </w:r>
      <w:r w:rsidRPr="00071CCD">
        <w:t xml:space="preserve">investigated thoroughly and fairly to find out the facts of the case, avoiding </w:t>
      </w:r>
      <w:r>
        <w:t>u</w:t>
      </w:r>
      <w:r w:rsidRPr="00071CCD">
        <w:t>nnecessary delay and</w:t>
      </w:r>
      <w:r>
        <w:t xml:space="preserve"> we would always </w:t>
      </w:r>
      <w:r w:rsidRPr="00071CCD">
        <w:t>respond to complaints fairly and in a way that is proportion</w:t>
      </w:r>
      <w:r>
        <w:t>ate</w:t>
      </w:r>
      <w:r w:rsidRPr="00071CCD">
        <w:t>.</w:t>
      </w:r>
      <w:r>
        <w:t xml:space="preserve">  </w:t>
      </w:r>
    </w:p>
    <w:p w14:paraId="168B759C" w14:textId="77777777" w:rsidR="004D6DA3" w:rsidRDefault="004D6DA3" w:rsidP="00EE1721">
      <w:pPr>
        <w:pStyle w:val="Heading1"/>
      </w:pPr>
      <w:bookmarkStart w:id="25" w:name="_Toc221715631"/>
      <w:bookmarkStart w:id="26" w:name="_Hlk217738491"/>
      <w:r>
        <w:t>Regulatory Guidance</w:t>
      </w:r>
      <w:bookmarkEnd w:id="25"/>
    </w:p>
    <w:bookmarkEnd w:id="26"/>
    <w:p w14:paraId="7F2B9CC9" w14:textId="77777777" w:rsidR="004D6DA3" w:rsidRPr="00C128AC" w:rsidRDefault="004D6DA3" w:rsidP="00E57C6F">
      <w:pPr>
        <w:pStyle w:val="Heading3"/>
        <w:rPr>
          <w:b/>
          <w:bCs/>
        </w:rPr>
      </w:pPr>
      <w:r w:rsidRPr="00C128AC">
        <w:t>Fundraising Regulator</w:t>
      </w:r>
    </w:p>
    <w:p w14:paraId="472AD749" w14:textId="3FF2624B" w:rsidR="004D6DA3" w:rsidRPr="00EE1721" w:rsidRDefault="004D6DA3" w:rsidP="00EE1721">
      <w:pPr>
        <w:rPr>
          <w:b/>
          <w:bCs/>
          <w:szCs w:val="21"/>
        </w:rPr>
      </w:pPr>
      <w:hyperlink r:id="rId27" w:history="1">
        <w:r w:rsidRPr="00EE1721">
          <w:rPr>
            <w:rStyle w:val="Hyperlink"/>
            <w:color w:val="000000" w:themeColor="text1"/>
            <w:spacing w:val="-3"/>
            <w:kern w:val="28"/>
            <w:szCs w:val="21"/>
          </w:rPr>
          <w:t>Fundraising Code of Practice.</w:t>
        </w:r>
      </w:hyperlink>
    </w:p>
    <w:p w14:paraId="5191E68F" w14:textId="04AB6FF3" w:rsidR="004D6DA3" w:rsidRPr="00EE1721" w:rsidRDefault="004D6DA3" w:rsidP="00EE1721">
      <w:pPr>
        <w:rPr>
          <w:szCs w:val="21"/>
        </w:rPr>
      </w:pPr>
      <w:hyperlink r:id="rId28" w:history="1">
        <w:r w:rsidRPr="00EE1721">
          <w:rPr>
            <w:rStyle w:val="Hyperlink"/>
            <w:color w:val="000000" w:themeColor="text1"/>
            <w:spacing w:val="-3"/>
            <w:kern w:val="28"/>
            <w:szCs w:val="21"/>
          </w:rPr>
          <w:t>AI Guidance.</w:t>
        </w:r>
      </w:hyperlink>
    </w:p>
    <w:p w14:paraId="6546CA06" w14:textId="5DE478B3" w:rsidR="004D6DA3" w:rsidRPr="00EE1721" w:rsidRDefault="004D6DA3" w:rsidP="00E57C6F">
      <w:pPr>
        <w:pStyle w:val="Heading3"/>
      </w:pPr>
      <w:r w:rsidRPr="00EE1721">
        <w:t>I</w:t>
      </w:r>
      <w:r w:rsidR="00EE1721" w:rsidRPr="00EE1721">
        <w:t>nformation Commissioner’s Office</w:t>
      </w:r>
    </w:p>
    <w:p w14:paraId="67C12C5B" w14:textId="77777777" w:rsidR="004D6DA3" w:rsidRPr="00EE1721" w:rsidRDefault="004D6DA3" w:rsidP="00EE1721">
      <w:hyperlink r:id="rId29" w:history="1">
        <w:r w:rsidRPr="00EE1721">
          <w:rPr>
            <w:rStyle w:val="Hyperlink"/>
            <w:rFonts w:asciiTheme="majorHAnsi" w:hAnsiTheme="majorHAnsi"/>
            <w:color w:val="000000" w:themeColor="text1"/>
          </w:rPr>
          <w:t>Guidance on AI and data protection</w:t>
        </w:r>
      </w:hyperlink>
      <w:r w:rsidRPr="00EE1721">
        <w:t xml:space="preserve">.  </w:t>
      </w:r>
    </w:p>
    <w:p w14:paraId="78CF99A3" w14:textId="77777777" w:rsidR="004D6DA3" w:rsidRPr="00EE1721" w:rsidRDefault="004D6DA3" w:rsidP="00EE1721">
      <w:hyperlink r:id="rId30" w:history="1">
        <w:r w:rsidRPr="00EE1721">
          <w:rPr>
            <w:rStyle w:val="Hyperlink"/>
            <w:rFonts w:asciiTheme="majorHAnsi" w:hAnsiTheme="majorHAnsi"/>
            <w:color w:val="000000" w:themeColor="text1"/>
          </w:rPr>
          <w:t>AI and data protection risk toolkit</w:t>
        </w:r>
      </w:hyperlink>
      <w:r w:rsidRPr="00EE1721">
        <w:t>.</w:t>
      </w:r>
    </w:p>
    <w:p w14:paraId="2FE7D762" w14:textId="1132CCCD" w:rsidR="00E57C6F" w:rsidRDefault="004D6DA3" w:rsidP="00E57C6F">
      <w:pPr>
        <w:pStyle w:val="Heading3"/>
      </w:pPr>
      <w:r w:rsidRPr="00EE1721">
        <w:rPr>
          <w:color w:val="000000" w:themeColor="text1"/>
        </w:rPr>
        <w:t>A</w:t>
      </w:r>
      <w:r w:rsidR="00E57C6F">
        <w:t>dvertising Standards Authority</w:t>
      </w:r>
      <w:r w:rsidRPr="00EE1721">
        <w:rPr>
          <w:color w:val="000000" w:themeColor="text1"/>
        </w:rPr>
        <w:t xml:space="preserve"> </w:t>
      </w:r>
    </w:p>
    <w:p w14:paraId="4F4608B6" w14:textId="1C136A75" w:rsidR="004D6DA3" w:rsidRPr="00EE1721" w:rsidRDefault="004D6DA3" w:rsidP="00EE1721">
      <w:hyperlink r:id="rId31" w:history="1">
        <w:r w:rsidRPr="00EE1721">
          <w:rPr>
            <w:rStyle w:val="Hyperlink"/>
            <w:rFonts w:asciiTheme="majorHAnsi" w:hAnsiTheme="majorHAnsi"/>
            <w:color w:val="000000" w:themeColor="text1"/>
          </w:rPr>
          <w:t>Disclosure of AI in Advertising</w:t>
        </w:r>
      </w:hyperlink>
    </w:p>
    <w:p w14:paraId="4A56BC83" w14:textId="77777777" w:rsidR="00EE1721" w:rsidRDefault="00EE1721">
      <w:pPr>
        <w:spacing w:after="160" w:line="278" w:lineRule="auto"/>
        <w:rPr>
          <w:b/>
          <w:bCs/>
          <w:color w:val="0B769F" w:themeColor="accent4" w:themeShade="BF"/>
          <w:sz w:val="28"/>
          <w:szCs w:val="28"/>
        </w:rPr>
      </w:pPr>
      <w:r>
        <w:br w:type="page"/>
      </w:r>
    </w:p>
    <w:p w14:paraId="4CC909C1" w14:textId="50B1A6BF" w:rsidR="004D6DA3" w:rsidRDefault="004D6DA3" w:rsidP="00EE1721">
      <w:pPr>
        <w:pStyle w:val="Heading1"/>
      </w:pPr>
      <w:bookmarkStart w:id="27" w:name="_Toc221715632"/>
      <w:r w:rsidRPr="007C6DC3">
        <w:lastRenderedPageBreak/>
        <w:t xml:space="preserve">Annex A – </w:t>
      </w:r>
      <w:r>
        <w:t>Making &amp; Recording Decisions</w:t>
      </w:r>
      <w:bookmarkEnd w:id="27"/>
    </w:p>
    <w:p w14:paraId="57881092" w14:textId="45FDFF16" w:rsidR="004D6DA3" w:rsidRPr="0084083B" w:rsidRDefault="004D6DA3" w:rsidP="00EE1721">
      <w:pPr>
        <w:rPr>
          <w:lang w:val="en-US" w:eastAsia="en-GB"/>
        </w:rPr>
      </w:pPr>
      <w:r w:rsidRPr="0084083B">
        <w:rPr>
          <w:lang w:eastAsia="en-GB"/>
        </w:rPr>
        <w:t>W</w:t>
      </w:r>
      <w:r>
        <w:rPr>
          <w:lang w:eastAsia="en-GB"/>
        </w:rPr>
        <w:t>e</w:t>
      </w:r>
      <w:r w:rsidRPr="0084083B">
        <w:rPr>
          <w:lang w:eastAsia="en-GB"/>
        </w:rPr>
        <w:t xml:space="preserve"> follow the Code of Fundraising Practi</w:t>
      </w:r>
      <w:r>
        <w:rPr>
          <w:lang w:eastAsia="en-GB"/>
        </w:rPr>
        <w:t>c</w:t>
      </w:r>
      <w:r w:rsidRPr="0084083B">
        <w:rPr>
          <w:lang w:eastAsia="en-GB"/>
        </w:rPr>
        <w:t xml:space="preserve">e </w:t>
      </w:r>
      <w:r>
        <w:rPr>
          <w:lang w:eastAsia="en-GB"/>
        </w:rPr>
        <w:t xml:space="preserve">by ensuring that we make reasonable decisions, evidence fundraising claims, manage conflicts of interest and </w:t>
      </w:r>
      <w:r w:rsidRPr="0084083B">
        <w:rPr>
          <w:lang w:val="en-US" w:eastAsia="en-GB"/>
        </w:rPr>
        <w:t>maintain</w:t>
      </w:r>
      <w:r>
        <w:rPr>
          <w:lang w:val="en-US" w:eastAsia="en-GB"/>
        </w:rPr>
        <w:t xml:space="preserve"> </w:t>
      </w:r>
      <w:r w:rsidRPr="0084083B">
        <w:rPr>
          <w:lang w:val="en-US" w:eastAsia="en-GB"/>
        </w:rPr>
        <w:t>accurate records to justify actions taken during fundraising activities. </w:t>
      </w:r>
      <w:r w:rsidR="00710E73" w:rsidRPr="0084083B">
        <w:rPr>
          <w:lang w:val="en-US" w:eastAsia="en-GB"/>
        </w:rPr>
        <w:t>We</w:t>
      </w:r>
      <w:r w:rsidRPr="0084083B">
        <w:rPr>
          <w:lang w:val="en-US" w:eastAsia="en-GB"/>
        </w:rPr>
        <w:t>:</w:t>
      </w:r>
    </w:p>
    <w:p w14:paraId="19F09A9E" w14:textId="77777777" w:rsidR="004D6DA3" w:rsidRPr="0084083B" w:rsidRDefault="004D6DA3" w:rsidP="00EE1721">
      <w:pPr>
        <w:pStyle w:val="ListParagraph"/>
        <w:numPr>
          <w:ilvl w:val="0"/>
          <w:numId w:val="34"/>
        </w:numPr>
        <w:rPr>
          <w:lang w:eastAsia="en-GB"/>
        </w:rPr>
      </w:pPr>
      <w:r w:rsidRPr="0084083B">
        <w:rPr>
          <w:lang w:eastAsia="en-GB"/>
        </w:rPr>
        <w:t>Document all relevant fundraising decisions made by trustees and third-party fundraisers. </w:t>
      </w:r>
    </w:p>
    <w:p w14:paraId="3E685041" w14:textId="77777777" w:rsidR="004D6DA3" w:rsidRPr="0084083B" w:rsidRDefault="004D6DA3" w:rsidP="00EE1721">
      <w:pPr>
        <w:pStyle w:val="ListParagraph"/>
        <w:numPr>
          <w:ilvl w:val="0"/>
          <w:numId w:val="34"/>
        </w:numPr>
        <w:rPr>
          <w:lang w:eastAsia="en-GB"/>
        </w:rPr>
      </w:pPr>
      <w:r w:rsidRPr="0084083B">
        <w:rPr>
          <w:lang w:eastAsia="en-GB"/>
        </w:rPr>
        <w:t>Ensure records are accurate, accessible, and up to date at the time of decision-making.</w:t>
      </w:r>
    </w:p>
    <w:p w14:paraId="42DB9193" w14:textId="77777777" w:rsidR="004D6DA3" w:rsidRPr="0084083B" w:rsidRDefault="004D6DA3" w:rsidP="00EE1721">
      <w:pPr>
        <w:pStyle w:val="ListParagraph"/>
        <w:numPr>
          <w:ilvl w:val="0"/>
          <w:numId w:val="34"/>
        </w:numPr>
        <w:rPr>
          <w:lang w:eastAsia="en-GB"/>
        </w:rPr>
      </w:pPr>
      <w:r w:rsidRPr="0084083B">
        <w:rPr>
          <w:lang w:eastAsia="en-GB"/>
        </w:rPr>
        <w:t>Follow statutory and regulatory requirements, as well as good practice in record-keeping.</w:t>
      </w:r>
    </w:p>
    <w:p w14:paraId="7C6C8492" w14:textId="77777777" w:rsidR="004D6DA3" w:rsidRPr="0084083B" w:rsidRDefault="004D6DA3" w:rsidP="00EE1721">
      <w:pPr>
        <w:rPr>
          <w:lang w:eastAsia="en-GB"/>
        </w:rPr>
      </w:pPr>
      <w:r>
        <w:rPr>
          <w:lang w:eastAsia="en-GB"/>
        </w:rPr>
        <w:t xml:space="preserve">In deciding what might need to be recorded and appropriate approval sought, we always do so in respect of </w:t>
      </w:r>
      <w:r w:rsidRPr="0084083B">
        <w:rPr>
          <w:lang w:eastAsia="en-GB"/>
        </w:rPr>
        <w:t>novel or contentious issues.  We define these as</w:t>
      </w:r>
      <w:r>
        <w:rPr>
          <w:b/>
          <w:lang w:eastAsia="en-GB"/>
        </w:rPr>
        <w:t xml:space="preserve"> </w:t>
      </w:r>
      <w:r w:rsidRPr="0084083B">
        <w:rPr>
          <w:lang w:eastAsia="en-GB"/>
        </w:rPr>
        <w:t>follows:</w:t>
      </w:r>
    </w:p>
    <w:p w14:paraId="6A26E2E0" w14:textId="77777777" w:rsidR="004D6DA3" w:rsidRPr="0084083B" w:rsidRDefault="004D6DA3" w:rsidP="00EE1721">
      <w:pPr>
        <w:pStyle w:val="ListParagraph"/>
        <w:numPr>
          <w:ilvl w:val="0"/>
          <w:numId w:val="35"/>
        </w:numPr>
        <w:rPr>
          <w:lang w:eastAsia="en-GB"/>
        </w:rPr>
      </w:pPr>
      <w:r w:rsidRPr="00EE1721">
        <w:rPr>
          <w:b/>
          <w:color w:val="501549" w:themeColor="accent5" w:themeShade="80"/>
          <w:lang w:eastAsia="en-GB"/>
        </w:rPr>
        <w:t xml:space="preserve">Novel </w:t>
      </w:r>
      <w:r w:rsidRPr="0084083B">
        <w:rPr>
          <w:lang w:eastAsia="en-GB"/>
        </w:rPr>
        <w:t>- does not meet the letter of regulations</w:t>
      </w:r>
      <w:r>
        <w:rPr>
          <w:lang w:eastAsia="en-GB"/>
        </w:rPr>
        <w:t xml:space="preserve"> or our policies</w:t>
      </w:r>
      <w:r w:rsidRPr="0084083B">
        <w:rPr>
          <w:lang w:eastAsia="en-GB"/>
        </w:rPr>
        <w:t>.  That is, using a budget for a purpose for which it was not intended</w:t>
      </w:r>
      <w:r>
        <w:rPr>
          <w:lang w:eastAsia="en-GB"/>
        </w:rPr>
        <w:t xml:space="preserve"> or exceeding authorised limits. For example, the payment of reasonable commission to a third-party fundraiser for a piece of work because they only work on that basis and have expertise that the charity really needs and is not reasonably available through normal channels.   </w:t>
      </w:r>
      <w:r w:rsidRPr="0084083B">
        <w:rPr>
          <w:lang w:eastAsia="en-GB"/>
        </w:rPr>
        <w:t xml:space="preserve">  </w:t>
      </w:r>
    </w:p>
    <w:p w14:paraId="70DAA5BB" w14:textId="77777777" w:rsidR="004D6DA3" w:rsidRPr="0084083B" w:rsidRDefault="004D6DA3" w:rsidP="00EE1721">
      <w:pPr>
        <w:pStyle w:val="ListParagraph"/>
        <w:numPr>
          <w:ilvl w:val="0"/>
          <w:numId w:val="35"/>
        </w:numPr>
        <w:rPr>
          <w:lang w:eastAsia="en-GB"/>
        </w:rPr>
      </w:pPr>
      <w:r w:rsidRPr="00EE1721">
        <w:rPr>
          <w:b/>
          <w:color w:val="501549" w:themeColor="accent5" w:themeShade="80"/>
          <w:lang w:eastAsia="en-GB"/>
        </w:rPr>
        <w:t>Contentious</w:t>
      </w:r>
      <w:r w:rsidRPr="0084083B">
        <w:rPr>
          <w:lang w:eastAsia="en-GB"/>
        </w:rPr>
        <w:t xml:space="preserve"> - meets the letter of the relevant </w:t>
      </w:r>
      <w:r>
        <w:rPr>
          <w:lang w:eastAsia="en-GB"/>
        </w:rPr>
        <w:t xml:space="preserve">regulations or </w:t>
      </w:r>
      <w:r w:rsidRPr="0084083B">
        <w:rPr>
          <w:lang w:eastAsia="en-GB"/>
        </w:rPr>
        <w:t xml:space="preserve">policy, but where </w:t>
      </w:r>
      <w:r>
        <w:rPr>
          <w:lang w:eastAsia="en-GB"/>
        </w:rPr>
        <w:t>such a decision might potentially be questioned and reasonably require an explanation. For example, an environmental charity accepting a donation from a company that genuinely wishes to seek environmental change, but which is in a carbon intensive sector, and this may lead to accusations of greenwashing</w:t>
      </w:r>
      <w:r w:rsidRPr="0084083B">
        <w:rPr>
          <w:lang w:eastAsia="en-GB"/>
        </w:rPr>
        <w:t xml:space="preserve">.    </w:t>
      </w:r>
    </w:p>
    <w:p w14:paraId="0EF83F6B" w14:textId="77777777" w:rsidR="00EE1721" w:rsidRDefault="00EE1721">
      <w:pPr>
        <w:spacing w:after="160" w:line="278" w:lineRule="auto"/>
        <w:rPr>
          <w:b/>
          <w:bCs/>
          <w:color w:val="0B769F" w:themeColor="accent4" w:themeShade="BF"/>
          <w:sz w:val="28"/>
          <w:szCs w:val="28"/>
        </w:rPr>
      </w:pPr>
      <w:r>
        <w:br w:type="page"/>
      </w:r>
    </w:p>
    <w:p w14:paraId="0F14E887" w14:textId="2E1FA48B" w:rsidR="004D6DA3" w:rsidRDefault="004D6DA3" w:rsidP="00EE1721">
      <w:pPr>
        <w:pStyle w:val="Heading1"/>
      </w:pPr>
      <w:bookmarkStart w:id="28" w:name="_Toc221715633"/>
      <w:r>
        <w:lastRenderedPageBreak/>
        <w:t xml:space="preserve">Annex B - </w:t>
      </w:r>
      <w:r w:rsidRPr="007C6DC3">
        <w:t>Fundraising Agreement</w:t>
      </w:r>
      <w:bookmarkEnd w:id="28"/>
    </w:p>
    <w:p w14:paraId="3029449B" w14:textId="77777777" w:rsidR="004D6DA3" w:rsidRPr="005879DD" w:rsidRDefault="004D6DA3" w:rsidP="00EE1721">
      <w:pPr>
        <w:rPr>
          <w:lang w:eastAsia="en-GB"/>
        </w:rPr>
      </w:pPr>
      <w:r w:rsidRPr="005879DD">
        <w:rPr>
          <w:b/>
          <w:bCs/>
          <w:color w:val="501549" w:themeColor="accent5" w:themeShade="80"/>
          <w:lang w:eastAsia="en-GB"/>
        </w:rPr>
        <w:t>Parties to the Agreement. </w:t>
      </w:r>
      <w:r w:rsidRPr="005879DD">
        <w:rPr>
          <w:color w:val="501549" w:themeColor="accent5" w:themeShade="80"/>
          <w:lang w:eastAsia="en-GB"/>
        </w:rPr>
        <w:t> </w:t>
      </w:r>
      <w:r w:rsidRPr="005879DD">
        <w:rPr>
          <w:lang w:eastAsia="en-GB"/>
        </w:rPr>
        <w:t>The legal names, addresses and registration number(s) of the charity and company.</w:t>
      </w:r>
    </w:p>
    <w:p w14:paraId="3A39C5AD" w14:textId="77777777" w:rsidR="004D6DA3" w:rsidRPr="005879DD" w:rsidRDefault="004D6DA3" w:rsidP="00EE1721">
      <w:pPr>
        <w:rPr>
          <w:color w:val="501549" w:themeColor="accent5" w:themeShade="80"/>
          <w:lang w:eastAsia="en-GB"/>
        </w:rPr>
      </w:pPr>
      <w:r w:rsidRPr="005879DD">
        <w:rPr>
          <w:b/>
          <w:bCs/>
          <w:color w:val="501549" w:themeColor="accent5" w:themeShade="80"/>
          <w:lang w:eastAsia="en-GB"/>
        </w:rPr>
        <w:t>Aim.</w:t>
      </w:r>
    </w:p>
    <w:p w14:paraId="55614FBE" w14:textId="77777777" w:rsidR="004D6DA3" w:rsidRPr="005879DD" w:rsidRDefault="004D6DA3" w:rsidP="00EE1721">
      <w:pPr>
        <w:rPr>
          <w:lang w:eastAsia="en-GB"/>
        </w:rPr>
      </w:pPr>
      <w:r w:rsidRPr="005879DD">
        <w:rPr>
          <w:lang w:eastAsia="en-GB"/>
        </w:rPr>
        <w:t>This is just something I always do.  No agreement can cover everything, so I think if you specify what you hope to achieve together and how, there is less risk of disagreement, and it also gives you a basis to deal with anything that comes up which isn't specifically covered in your agreement.</w:t>
      </w:r>
    </w:p>
    <w:p w14:paraId="113D1A52" w14:textId="77777777" w:rsidR="004D6DA3" w:rsidRPr="005879DD" w:rsidRDefault="004D6DA3" w:rsidP="00EE1721">
      <w:pPr>
        <w:rPr>
          <w:color w:val="501549" w:themeColor="accent5" w:themeShade="80"/>
          <w:lang w:eastAsia="en-GB"/>
        </w:rPr>
      </w:pPr>
      <w:r w:rsidRPr="005879DD">
        <w:rPr>
          <w:b/>
          <w:bCs/>
          <w:color w:val="501549" w:themeColor="accent5" w:themeShade="80"/>
          <w:lang w:eastAsia="en-GB"/>
        </w:rPr>
        <w:t>Purpose and Objectives.</w:t>
      </w:r>
    </w:p>
    <w:p w14:paraId="70277DA6" w14:textId="77777777" w:rsidR="004D6DA3" w:rsidRPr="005879DD" w:rsidRDefault="004D6DA3" w:rsidP="00EE1721">
      <w:pPr>
        <w:rPr>
          <w:lang w:eastAsia="en-GB"/>
        </w:rPr>
      </w:pPr>
      <w:r w:rsidRPr="005879DD">
        <w:rPr>
          <w:lang w:eastAsia="en-GB"/>
        </w:rPr>
        <w:t>Clearly define the purpose of the campaign and the desired outcomes.</w:t>
      </w:r>
    </w:p>
    <w:p w14:paraId="360C3C8C" w14:textId="77777777" w:rsidR="004D6DA3" w:rsidRPr="005879DD" w:rsidRDefault="004D6DA3" w:rsidP="00EE1721">
      <w:pPr>
        <w:rPr>
          <w:lang w:eastAsia="en-GB"/>
        </w:rPr>
      </w:pPr>
      <w:r w:rsidRPr="005879DD">
        <w:rPr>
          <w:lang w:eastAsia="en-GB"/>
        </w:rPr>
        <w:t>Specify the goals, such as raising funds, increasing brand visibility, or promoting a specific cause.</w:t>
      </w:r>
    </w:p>
    <w:p w14:paraId="0E7B8846" w14:textId="77777777" w:rsidR="004D6DA3" w:rsidRPr="005879DD" w:rsidRDefault="004D6DA3" w:rsidP="00EE1721">
      <w:pPr>
        <w:rPr>
          <w:color w:val="501549" w:themeColor="accent5" w:themeShade="80"/>
          <w:lang w:eastAsia="en-GB"/>
        </w:rPr>
      </w:pPr>
      <w:r w:rsidRPr="005879DD">
        <w:rPr>
          <w:b/>
          <w:bCs/>
          <w:color w:val="501549" w:themeColor="accent5" w:themeShade="80"/>
          <w:lang w:eastAsia="en-GB"/>
        </w:rPr>
        <w:t>Roles and Responsibilities.</w:t>
      </w:r>
    </w:p>
    <w:p w14:paraId="3427AEDC" w14:textId="77777777" w:rsidR="004D6DA3" w:rsidRPr="005879DD" w:rsidRDefault="004D6DA3" w:rsidP="00EE1721">
      <w:pPr>
        <w:rPr>
          <w:lang w:eastAsia="en-GB"/>
        </w:rPr>
      </w:pPr>
      <w:r w:rsidRPr="005879DD">
        <w:rPr>
          <w:lang w:eastAsia="en-GB"/>
        </w:rPr>
        <w:t>Outline the responsibilities of both parties: the charity and the company.</w:t>
      </w:r>
    </w:p>
    <w:p w14:paraId="716C080F" w14:textId="77777777" w:rsidR="004D6DA3" w:rsidRPr="005879DD" w:rsidRDefault="004D6DA3" w:rsidP="00EE1721">
      <w:pPr>
        <w:rPr>
          <w:lang w:eastAsia="en-GB"/>
        </w:rPr>
      </w:pPr>
      <w:r w:rsidRPr="005879DD">
        <w:rPr>
          <w:lang w:eastAsia="en-GB"/>
        </w:rPr>
        <w:t>Define who will handle marketing, communication, and execution tasks.</w:t>
      </w:r>
    </w:p>
    <w:p w14:paraId="587E14FE" w14:textId="77777777" w:rsidR="004D6DA3" w:rsidRPr="005879DD" w:rsidRDefault="004D6DA3" w:rsidP="00EE1721">
      <w:pPr>
        <w:rPr>
          <w:color w:val="501549" w:themeColor="accent5" w:themeShade="80"/>
          <w:lang w:eastAsia="en-GB"/>
        </w:rPr>
      </w:pPr>
      <w:r w:rsidRPr="005879DD">
        <w:rPr>
          <w:b/>
          <w:bCs/>
          <w:color w:val="501549" w:themeColor="accent5" w:themeShade="80"/>
          <w:lang w:eastAsia="en-GB"/>
        </w:rPr>
        <w:t>Duration and Termination.</w:t>
      </w:r>
    </w:p>
    <w:p w14:paraId="77F8438A" w14:textId="10F33CA6" w:rsidR="004D6DA3" w:rsidRPr="005879DD" w:rsidRDefault="004D6DA3" w:rsidP="00EE1721">
      <w:pPr>
        <w:rPr>
          <w:lang w:eastAsia="en-GB"/>
        </w:rPr>
      </w:pPr>
      <w:r w:rsidRPr="005879DD">
        <w:rPr>
          <w:lang w:eastAsia="en-GB"/>
        </w:rPr>
        <w:t xml:space="preserve">Specify the campaign duration - start and end dates, </w:t>
      </w:r>
      <w:r w:rsidR="00710E73" w:rsidRPr="005879DD">
        <w:rPr>
          <w:lang w:eastAsia="en-GB"/>
        </w:rPr>
        <w:t>and</w:t>
      </w:r>
      <w:r w:rsidRPr="005879DD">
        <w:rPr>
          <w:lang w:eastAsia="en-GB"/>
        </w:rPr>
        <w:t xml:space="preserve"> any key milestones.</w:t>
      </w:r>
    </w:p>
    <w:p w14:paraId="0A43FB39" w14:textId="77777777" w:rsidR="004D6DA3" w:rsidRPr="005879DD" w:rsidRDefault="004D6DA3" w:rsidP="00EE1721">
      <w:pPr>
        <w:rPr>
          <w:lang w:eastAsia="en-GB"/>
        </w:rPr>
      </w:pPr>
      <w:r w:rsidRPr="005879DD">
        <w:rPr>
          <w:lang w:eastAsia="en-GB"/>
        </w:rPr>
        <w:t>Include provisions for early termination or renewal.</w:t>
      </w:r>
    </w:p>
    <w:p w14:paraId="6D09775F" w14:textId="77777777" w:rsidR="004D6DA3" w:rsidRPr="005879DD" w:rsidRDefault="004D6DA3" w:rsidP="00EE1721">
      <w:pPr>
        <w:rPr>
          <w:color w:val="501549" w:themeColor="accent5" w:themeShade="80"/>
          <w:lang w:eastAsia="en-GB"/>
        </w:rPr>
      </w:pPr>
      <w:r w:rsidRPr="005879DD">
        <w:rPr>
          <w:b/>
          <w:bCs/>
          <w:color w:val="501549" w:themeColor="accent5" w:themeShade="80"/>
          <w:lang w:eastAsia="en-GB"/>
        </w:rPr>
        <w:t>Financial Arrangements.</w:t>
      </w:r>
    </w:p>
    <w:p w14:paraId="1F356429" w14:textId="77777777" w:rsidR="004D6DA3" w:rsidRPr="005879DD" w:rsidRDefault="004D6DA3" w:rsidP="00EE1721">
      <w:pPr>
        <w:rPr>
          <w:lang w:eastAsia="en-GB"/>
        </w:rPr>
      </w:pPr>
      <w:r w:rsidRPr="005879DD">
        <w:rPr>
          <w:lang w:eastAsia="en-GB"/>
        </w:rPr>
        <w:t>Describe how funds will be raised (e.g., percentage of sales, fixed donation per product sold).</w:t>
      </w:r>
    </w:p>
    <w:p w14:paraId="5E503AE8" w14:textId="77777777" w:rsidR="004D6DA3" w:rsidRPr="005879DD" w:rsidRDefault="004D6DA3" w:rsidP="00EE1721">
      <w:pPr>
        <w:rPr>
          <w:lang w:eastAsia="en-GB"/>
        </w:rPr>
      </w:pPr>
      <w:r w:rsidRPr="005879DD">
        <w:rPr>
          <w:lang w:eastAsia="en-GB"/>
        </w:rPr>
        <w:t>Specify payment terms and frequency.</w:t>
      </w:r>
    </w:p>
    <w:p w14:paraId="46F0B118" w14:textId="77777777" w:rsidR="004D6DA3" w:rsidRPr="005879DD" w:rsidRDefault="004D6DA3" w:rsidP="00EE1721">
      <w:pPr>
        <w:rPr>
          <w:lang w:eastAsia="en-GB"/>
        </w:rPr>
      </w:pPr>
      <w:r w:rsidRPr="005879DD">
        <w:rPr>
          <w:lang w:eastAsia="en-GB"/>
        </w:rPr>
        <w:t>If more than one charity is involved, details of how the funds raised will be shared between them.</w:t>
      </w:r>
    </w:p>
    <w:p w14:paraId="1AC6C541" w14:textId="77777777" w:rsidR="004D6DA3" w:rsidRPr="005879DD" w:rsidRDefault="004D6DA3" w:rsidP="00EE1721">
      <w:pPr>
        <w:rPr>
          <w:color w:val="501549" w:themeColor="accent5" w:themeShade="80"/>
          <w:lang w:eastAsia="en-GB"/>
        </w:rPr>
      </w:pPr>
      <w:r w:rsidRPr="005879DD">
        <w:rPr>
          <w:b/>
          <w:bCs/>
          <w:color w:val="501549" w:themeColor="accent5" w:themeShade="80"/>
          <w:lang w:eastAsia="en-GB"/>
        </w:rPr>
        <w:t>Marketing and Promotion.</w:t>
      </w:r>
    </w:p>
    <w:p w14:paraId="568A18CB" w14:textId="77777777" w:rsidR="004D6DA3" w:rsidRPr="005879DD" w:rsidRDefault="004D6DA3" w:rsidP="00EE1721">
      <w:pPr>
        <w:rPr>
          <w:lang w:eastAsia="en-GB"/>
        </w:rPr>
      </w:pPr>
      <w:r w:rsidRPr="005879DD">
        <w:rPr>
          <w:lang w:eastAsia="en-GB"/>
        </w:rPr>
        <w:t>Detail how the campaign will be promoted (e.g., social media, advertising, in-store displays).</w:t>
      </w:r>
    </w:p>
    <w:p w14:paraId="0AE5F6D8" w14:textId="77777777" w:rsidR="004D6DA3" w:rsidRPr="005879DD" w:rsidRDefault="004D6DA3" w:rsidP="00EE1721">
      <w:pPr>
        <w:rPr>
          <w:lang w:eastAsia="en-GB"/>
        </w:rPr>
      </w:pPr>
      <w:r w:rsidRPr="005879DD">
        <w:rPr>
          <w:lang w:eastAsia="en-GB"/>
        </w:rPr>
        <w:t>Ensure alignment with the charity's brand guidelines.</w:t>
      </w:r>
    </w:p>
    <w:p w14:paraId="333B80CE" w14:textId="77777777" w:rsidR="004D6DA3" w:rsidRPr="005879DD" w:rsidRDefault="004D6DA3" w:rsidP="00EE1721">
      <w:pPr>
        <w:rPr>
          <w:lang w:eastAsia="en-GB"/>
        </w:rPr>
      </w:pPr>
      <w:r w:rsidRPr="005879DD">
        <w:rPr>
          <w:lang w:eastAsia="en-GB"/>
        </w:rPr>
        <w:lastRenderedPageBreak/>
        <w:t>Again, a personal thing but I think it can be helpful to include a statement about each party, as this can help to ensure they are portrayed by the other in the way and language they would wish to be.</w:t>
      </w:r>
    </w:p>
    <w:p w14:paraId="0CC92B7E" w14:textId="77777777" w:rsidR="004D6DA3" w:rsidRPr="005879DD" w:rsidRDefault="004D6DA3" w:rsidP="00EE1721">
      <w:pPr>
        <w:rPr>
          <w:color w:val="501549" w:themeColor="accent5" w:themeShade="80"/>
          <w:lang w:eastAsia="en-GB"/>
        </w:rPr>
      </w:pPr>
      <w:r w:rsidRPr="005879DD">
        <w:rPr>
          <w:b/>
          <w:bCs/>
          <w:color w:val="501549" w:themeColor="accent5" w:themeShade="80"/>
          <w:lang w:eastAsia="en-GB"/>
        </w:rPr>
        <w:t>Intellectual Property and Use of Assets.</w:t>
      </w:r>
    </w:p>
    <w:p w14:paraId="1C962D49" w14:textId="77777777" w:rsidR="004D6DA3" w:rsidRPr="005879DD" w:rsidRDefault="004D6DA3" w:rsidP="00EE1721">
      <w:pPr>
        <w:rPr>
          <w:lang w:eastAsia="en-GB"/>
        </w:rPr>
      </w:pPr>
      <w:r w:rsidRPr="005879DD">
        <w:rPr>
          <w:lang w:eastAsia="en-GB"/>
        </w:rPr>
        <w:t>Address the use of the charity's name, logo, and any other assets, including that such use ends when the agreement terminates.</w:t>
      </w:r>
    </w:p>
    <w:p w14:paraId="4853F8F3" w14:textId="77777777" w:rsidR="004D6DA3" w:rsidRPr="005879DD" w:rsidRDefault="004D6DA3" w:rsidP="00EE1721">
      <w:pPr>
        <w:rPr>
          <w:lang w:eastAsia="en-GB"/>
        </w:rPr>
      </w:pPr>
      <w:r w:rsidRPr="005879DD">
        <w:rPr>
          <w:lang w:eastAsia="en-GB"/>
        </w:rPr>
        <w:t>Specify any restrictions or permissions related to branding.</w:t>
      </w:r>
    </w:p>
    <w:p w14:paraId="58825B4A" w14:textId="77777777" w:rsidR="004D6DA3" w:rsidRPr="005879DD" w:rsidRDefault="004D6DA3" w:rsidP="00EE1721">
      <w:pPr>
        <w:rPr>
          <w:color w:val="501549" w:themeColor="accent5" w:themeShade="80"/>
          <w:lang w:eastAsia="en-GB"/>
        </w:rPr>
      </w:pPr>
      <w:r w:rsidRPr="005879DD">
        <w:rPr>
          <w:b/>
          <w:bCs/>
          <w:color w:val="501549" w:themeColor="accent5" w:themeShade="80"/>
          <w:lang w:eastAsia="en-GB"/>
        </w:rPr>
        <w:t>Reporting and Transparency.</w:t>
      </w:r>
    </w:p>
    <w:p w14:paraId="1BF51DFF" w14:textId="77777777" w:rsidR="004D6DA3" w:rsidRPr="005879DD" w:rsidRDefault="004D6DA3" w:rsidP="00EE1721">
      <w:pPr>
        <w:rPr>
          <w:lang w:eastAsia="en-GB"/>
        </w:rPr>
      </w:pPr>
      <w:r w:rsidRPr="005879DD">
        <w:rPr>
          <w:lang w:eastAsia="en-GB"/>
        </w:rPr>
        <w:t>Define reporting requirements (e.g., regular updates on campaign performance).</w:t>
      </w:r>
    </w:p>
    <w:p w14:paraId="258C79A2" w14:textId="77777777" w:rsidR="004D6DA3" w:rsidRPr="005879DD" w:rsidRDefault="004D6DA3" w:rsidP="00EE1721">
      <w:pPr>
        <w:rPr>
          <w:lang w:eastAsia="en-GB"/>
        </w:rPr>
      </w:pPr>
      <w:r w:rsidRPr="005879DD">
        <w:rPr>
          <w:lang w:eastAsia="en-GB"/>
        </w:rPr>
        <w:t>The charity should monitor and review the performance of a commercial partnership on a regular basis.</w:t>
      </w:r>
    </w:p>
    <w:p w14:paraId="192305F5" w14:textId="77777777" w:rsidR="004D6DA3" w:rsidRPr="005879DD" w:rsidRDefault="004D6DA3" w:rsidP="00EE1721">
      <w:pPr>
        <w:rPr>
          <w:lang w:eastAsia="en-GB"/>
        </w:rPr>
      </w:pPr>
      <w:r w:rsidRPr="005879DD">
        <w:rPr>
          <w:lang w:eastAsia="en-GB"/>
        </w:rPr>
        <w:t>Ensure transparency regarding funds raised and their allocation.</w:t>
      </w:r>
    </w:p>
    <w:p w14:paraId="6FA85421" w14:textId="77777777" w:rsidR="004D6DA3" w:rsidRPr="005879DD" w:rsidRDefault="004D6DA3" w:rsidP="00EE1721">
      <w:pPr>
        <w:rPr>
          <w:color w:val="501549" w:themeColor="accent5" w:themeShade="80"/>
          <w:lang w:eastAsia="en-GB"/>
        </w:rPr>
      </w:pPr>
      <w:r w:rsidRPr="005879DD">
        <w:rPr>
          <w:b/>
          <w:bCs/>
          <w:color w:val="501549" w:themeColor="accent5" w:themeShade="80"/>
          <w:lang w:eastAsia="en-GB"/>
        </w:rPr>
        <w:t>Legal and Regulatory Considerations.</w:t>
      </w:r>
    </w:p>
    <w:p w14:paraId="27B064CF" w14:textId="77777777" w:rsidR="004D6DA3" w:rsidRPr="005879DD" w:rsidRDefault="004D6DA3" w:rsidP="00EE1721">
      <w:pPr>
        <w:rPr>
          <w:lang w:eastAsia="en-GB"/>
        </w:rPr>
      </w:pPr>
      <w:r w:rsidRPr="005879DD">
        <w:rPr>
          <w:lang w:eastAsia="en-GB"/>
        </w:rPr>
        <w:t>Clarity on whether this is </w:t>
      </w:r>
      <w:hyperlink r:id="rId32" w:history="1">
        <w:r w:rsidRPr="005879DD">
          <w:rPr>
            <w:color w:val="3374BA"/>
            <w:u w:val="single"/>
            <w:lang w:eastAsia="en-GB"/>
          </w:rPr>
          <w:t>primary or secondary purpose trading</w:t>
        </w:r>
      </w:hyperlink>
      <w:r w:rsidRPr="005879DD">
        <w:rPr>
          <w:lang w:eastAsia="en-GB"/>
        </w:rPr>
        <w:t> by the charity, and whether a trading subsidiary may be required.</w:t>
      </w:r>
    </w:p>
    <w:p w14:paraId="3518258D" w14:textId="77777777" w:rsidR="004D6DA3" w:rsidRPr="005879DD" w:rsidRDefault="004D6DA3" w:rsidP="00EE1721">
      <w:pPr>
        <w:rPr>
          <w:lang w:eastAsia="en-GB"/>
        </w:rPr>
      </w:pPr>
      <w:r w:rsidRPr="005879DD">
        <w:rPr>
          <w:lang w:eastAsia="en-GB"/>
        </w:rPr>
        <w:t>Both parties must understand and agree to comply with relevant legislative and regulatory requirements, including but not limited to </w:t>
      </w:r>
      <w:hyperlink r:id="rId33" w:history="1">
        <w:r w:rsidRPr="005879DD">
          <w:rPr>
            <w:color w:val="3374BA"/>
            <w:u w:val="single"/>
            <w:lang w:eastAsia="en-GB"/>
          </w:rPr>
          <w:t>data protection law</w:t>
        </w:r>
      </w:hyperlink>
      <w:r w:rsidRPr="005879DD">
        <w:rPr>
          <w:lang w:eastAsia="en-GB"/>
        </w:rPr>
        <w:t> and the </w:t>
      </w:r>
      <w:hyperlink r:id="rId34" w:history="1">
        <w:r w:rsidRPr="005879DD">
          <w:rPr>
            <w:color w:val="3374BA"/>
            <w:u w:val="single"/>
            <w:lang w:eastAsia="en-GB"/>
          </w:rPr>
          <w:t>PECR Regulations 2003</w:t>
        </w:r>
      </w:hyperlink>
      <w:r w:rsidRPr="005879DD">
        <w:rPr>
          <w:lang w:eastAsia="en-GB"/>
        </w:rPr>
        <w:t>, including the requirements of the </w:t>
      </w:r>
      <w:hyperlink r:id="rId35" w:history="1">
        <w:r w:rsidRPr="005879DD">
          <w:rPr>
            <w:color w:val="3374BA"/>
            <w:u w:val="single"/>
            <w:lang w:eastAsia="en-GB"/>
          </w:rPr>
          <w:t>Telephone Preference Service.</w:t>
        </w:r>
      </w:hyperlink>
    </w:p>
    <w:p w14:paraId="7A656F94" w14:textId="77777777" w:rsidR="004D6DA3" w:rsidRPr="005879DD" w:rsidRDefault="004D6DA3" w:rsidP="00EE1721">
      <w:pPr>
        <w:rPr>
          <w:rFonts w:cstheme="majorHAnsi"/>
          <w:sz w:val="24"/>
          <w:lang w:eastAsia="en-GB"/>
        </w:rPr>
      </w:pPr>
      <w:r w:rsidRPr="005879DD">
        <w:rPr>
          <w:b/>
          <w:bCs/>
          <w:color w:val="501549" w:themeColor="accent5" w:themeShade="80"/>
          <w:sz w:val="24"/>
          <w:lang w:eastAsia="en-GB"/>
        </w:rPr>
        <w:t>Boilerplate Clauses.</w:t>
      </w:r>
      <w:r w:rsidRPr="005879DD">
        <w:rPr>
          <w:color w:val="501549" w:themeColor="accent5" w:themeShade="80"/>
          <w:sz w:val="24"/>
          <w:lang w:eastAsia="en-GB"/>
        </w:rPr>
        <w:t xml:space="preserve"> </w:t>
      </w:r>
      <w:r w:rsidRPr="005879DD">
        <w:rPr>
          <w:sz w:val="24"/>
          <w:lang w:eastAsia="en-GB"/>
        </w:rPr>
        <w:t>There are also a range of 'boilerplate' clauses you might consider including, if applicable.  These are standard clauses that you will find in many contracts.</w:t>
      </w:r>
    </w:p>
    <w:p w14:paraId="20768D69" w14:textId="77777777" w:rsidR="004D6DA3" w:rsidRPr="005879DD" w:rsidRDefault="004D6DA3" w:rsidP="00EE1721">
      <w:pPr>
        <w:rPr>
          <w:rFonts w:cstheme="majorHAnsi"/>
          <w:sz w:val="24"/>
          <w:lang w:eastAsia="en-GB"/>
        </w:rPr>
      </w:pPr>
      <w:r w:rsidRPr="005879DD">
        <w:rPr>
          <w:rFonts w:cstheme="majorHAnsi"/>
          <w:sz w:val="24"/>
          <w:lang w:eastAsia="en-GB"/>
        </w:rPr>
        <w:t>Any changes to be in writing and agreed by both parties.</w:t>
      </w:r>
    </w:p>
    <w:p w14:paraId="7F1BA65E" w14:textId="77777777" w:rsidR="004D6DA3" w:rsidRPr="005879DD" w:rsidRDefault="004D6DA3" w:rsidP="00EE1721">
      <w:pPr>
        <w:rPr>
          <w:lang w:eastAsia="en-GB"/>
        </w:rPr>
      </w:pPr>
      <w:r w:rsidRPr="005879DD">
        <w:rPr>
          <w:lang w:eastAsia="en-GB"/>
        </w:rPr>
        <w:t>Any sub-contracting arrangements, if applicable.</w:t>
      </w:r>
    </w:p>
    <w:p w14:paraId="62CA7150" w14:textId="77777777" w:rsidR="004D6DA3" w:rsidRPr="005879DD" w:rsidRDefault="004D6DA3" w:rsidP="00EE1721">
      <w:pPr>
        <w:rPr>
          <w:lang w:eastAsia="en-GB"/>
        </w:rPr>
      </w:pPr>
      <w:r w:rsidRPr="005879DD">
        <w:rPr>
          <w:lang w:eastAsia="en-GB"/>
        </w:rPr>
        <w:t>Whether this agreement comprises the whole of the agreement or whether any other documents form part of it.</w:t>
      </w:r>
    </w:p>
    <w:p w14:paraId="0B69EBFF" w14:textId="77777777" w:rsidR="004D6DA3" w:rsidRPr="005879DD" w:rsidRDefault="004D6DA3" w:rsidP="00EE1721">
      <w:pPr>
        <w:rPr>
          <w:lang w:eastAsia="en-GB"/>
        </w:rPr>
      </w:pPr>
      <w:r w:rsidRPr="005879DD">
        <w:rPr>
          <w:lang w:eastAsia="en-GB"/>
        </w:rPr>
        <w:t>Jurisdiction - how disputes will be dealt with and by which law and courts.</w:t>
      </w:r>
    </w:p>
    <w:p w14:paraId="798F589F" w14:textId="77777777" w:rsidR="004D6DA3" w:rsidRPr="005879DD" w:rsidRDefault="004D6DA3" w:rsidP="00EE1721">
      <w:pPr>
        <w:rPr>
          <w:color w:val="501549" w:themeColor="accent5" w:themeShade="80"/>
          <w:lang w:eastAsia="en-GB"/>
        </w:rPr>
      </w:pPr>
      <w:r w:rsidRPr="005879DD">
        <w:rPr>
          <w:b/>
          <w:bCs/>
          <w:color w:val="501549" w:themeColor="accent5" w:themeShade="80"/>
          <w:lang w:eastAsia="en-GB"/>
        </w:rPr>
        <w:t>Signature.</w:t>
      </w:r>
    </w:p>
    <w:p w14:paraId="0B47B471" w14:textId="77777777" w:rsidR="004D6DA3" w:rsidRPr="005879DD" w:rsidRDefault="004D6DA3" w:rsidP="00EE1721">
      <w:pPr>
        <w:rPr>
          <w:lang w:eastAsia="en-GB"/>
        </w:rPr>
      </w:pPr>
      <w:r w:rsidRPr="005879DD">
        <w:rPr>
          <w:lang w:eastAsia="en-GB"/>
        </w:rPr>
        <w:lastRenderedPageBreak/>
        <w:t>The names, appointments and signatures by those authorised to enter into the agreement and the date on which each party signed it.</w:t>
      </w:r>
    </w:p>
    <w:p w14:paraId="58E1FD16" w14:textId="77777777" w:rsidR="004D6DA3" w:rsidRDefault="004D6DA3" w:rsidP="00EE1721">
      <w:pPr>
        <w:rPr>
          <w:lang w:eastAsia="en-GB"/>
        </w:rPr>
      </w:pPr>
      <w:r w:rsidRPr="005879DD">
        <w:rPr>
          <w:b/>
          <w:bCs/>
          <w:color w:val="501549" w:themeColor="accent5" w:themeShade="80"/>
          <w:lang w:eastAsia="en-GB"/>
        </w:rPr>
        <w:t>Annexes. </w:t>
      </w:r>
      <w:r w:rsidRPr="005879DD">
        <w:rPr>
          <w:color w:val="501549" w:themeColor="accent5" w:themeShade="80"/>
          <w:lang w:eastAsia="en-GB"/>
        </w:rPr>
        <w:t> </w:t>
      </w:r>
      <w:r w:rsidRPr="005879DD">
        <w:rPr>
          <w:lang w:eastAsia="en-GB"/>
        </w:rPr>
        <w:t>Depending on the scale and complexity of the agreement it may be helpful to attach annexes, such as a payment schedule/budget, brand guidelines/house style/tone of voice or points of contact details for finance, PR etc.</w:t>
      </w:r>
    </w:p>
    <w:p w14:paraId="70B70B02" w14:textId="77777777" w:rsidR="004D6DA3" w:rsidRDefault="004D6DA3" w:rsidP="00EE1721">
      <w:pPr>
        <w:rPr>
          <w:lang w:eastAsia="en-GB"/>
        </w:rPr>
      </w:pPr>
      <w:r>
        <w:rPr>
          <w:lang w:eastAsia="en-GB"/>
        </w:rPr>
        <w:t>This is not an agreement for the provision of paid for fundraising services to a charity by a company.</w:t>
      </w:r>
    </w:p>
    <w:p w14:paraId="3F29FEA9" w14:textId="77777777" w:rsidR="00EE1721" w:rsidRDefault="00EE1721">
      <w:pPr>
        <w:spacing w:after="160" w:line="278" w:lineRule="auto"/>
        <w:rPr>
          <w:b/>
          <w:bCs/>
          <w:color w:val="0B769F" w:themeColor="accent4" w:themeShade="BF"/>
          <w:sz w:val="28"/>
          <w:szCs w:val="28"/>
        </w:rPr>
      </w:pPr>
      <w:r>
        <w:br w:type="page"/>
      </w:r>
    </w:p>
    <w:p w14:paraId="392E39A6" w14:textId="64A593F5" w:rsidR="004D6DA3" w:rsidRDefault="004D6DA3" w:rsidP="00EE1721">
      <w:pPr>
        <w:pStyle w:val="Heading1"/>
      </w:pPr>
      <w:bookmarkStart w:id="29" w:name="_Toc221715634"/>
      <w:r>
        <w:lastRenderedPageBreak/>
        <w:t>Annex C – Use of AI Bots in Fundraising</w:t>
      </w:r>
      <w:bookmarkEnd w:id="29"/>
    </w:p>
    <w:p w14:paraId="3D665AC4" w14:textId="42BA0B48" w:rsidR="004D6DA3" w:rsidRPr="00C40461" w:rsidRDefault="00C40461" w:rsidP="00C40461">
      <w:r w:rsidRPr="00C40461">
        <w:t xml:space="preserve">When commissioning or building bots, we will carry out formal risk assessment to ensure that potential harms are anticipated, prevented, and mitigated across the entire lifecycle, from design and training through deployment and ongoing operation, rather than addressed after problems occur. When buying a bot, we will ensure that it meets these standards. </w:t>
      </w:r>
    </w:p>
    <w:p w14:paraId="261A9FAB" w14:textId="6EC85545" w:rsidR="004D6DA3" w:rsidRDefault="004D6DA3" w:rsidP="00EE1721">
      <w:pPr>
        <w:rPr>
          <w:b/>
          <w:bCs/>
        </w:rPr>
      </w:pPr>
      <w:r w:rsidRPr="005931B8">
        <w:t>When we use AI bots to help with fundraising, we will make sure they are safe and fair for everyone, especially people who might be vulnerable</w:t>
      </w:r>
      <w:r>
        <w:t xml:space="preserve"> and/or not fully competent to make decisions</w:t>
      </w:r>
      <w:r w:rsidRPr="005931B8">
        <w:t xml:space="preserve">. </w:t>
      </w:r>
      <w:r>
        <w:t xml:space="preserve">For example, younger and older people, those with learning disabilities, low educational attainment or in digital poverty. </w:t>
      </w:r>
    </w:p>
    <w:p w14:paraId="5BE81A89" w14:textId="13E40A66" w:rsidR="004D6DA3" w:rsidRPr="00EE1721" w:rsidRDefault="004D6DA3" w:rsidP="00EE1721">
      <w:pPr>
        <w:rPr>
          <w:b/>
          <w:bCs/>
        </w:rPr>
      </w:pPr>
      <w:r w:rsidRPr="005931B8">
        <w:t>We will</w:t>
      </w:r>
      <w:r>
        <w:t xml:space="preserve"> ensure that the bot</w:t>
      </w:r>
      <w:r w:rsidRPr="005931B8">
        <w:t>:</w:t>
      </w:r>
    </w:p>
    <w:p w14:paraId="724EEFB4" w14:textId="77777777" w:rsidR="004D6DA3" w:rsidRPr="00EE1721" w:rsidRDefault="004D6DA3" w:rsidP="00EE1721">
      <w:pPr>
        <w:pStyle w:val="ListParagraph"/>
        <w:numPr>
          <w:ilvl w:val="0"/>
          <w:numId w:val="36"/>
        </w:numPr>
        <w:rPr>
          <w:b/>
          <w:bCs/>
        </w:rPr>
      </w:pPr>
      <w:r w:rsidRPr="00EE1721">
        <w:rPr>
          <w:color w:val="501549" w:themeColor="accent5" w:themeShade="80"/>
        </w:rPr>
        <w:t xml:space="preserve">Is safe and secure: </w:t>
      </w:r>
      <w:r>
        <w:t>We will choose a system that is secure, fully data protection compliant, does not store donor information overseas or share/sell information to 3</w:t>
      </w:r>
      <w:r w:rsidRPr="00EE1721">
        <w:rPr>
          <w:vertAlign w:val="superscript"/>
        </w:rPr>
        <w:t>rd</w:t>
      </w:r>
      <w:r>
        <w:t xml:space="preserve"> parties.  </w:t>
      </w:r>
    </w:p>
    <w:p w14:paraId="594EC8D8" w14:textId="77777777" w:rsidR="004D6DA3" w:rsidRPr="00EE1721" w:rsidRDefault="004D6DA3" w:rsidP="00EE1721">
      <w:pPr>
        <w:pStyle w:val="ListParagraph"/>
        <w:numPr>
          <w:ilvl w:val="0"/>
          <w:numId w:val="36"/>
        </w:numPr>
        <w:rPr>
          <w:b/>
          <w:bCs/>
        </w:rPr>
      </w:pPr>
      <w:r w:rsidRPr="00EE1721">
        <w:rPr>
          <w:color w:val="501549" w:themeColor="accent5" w:themeShade="80"/>
        </w:rPr>
        <w:t>Is easy to use and understand</w:t>
      </w:r>
      <w:r w:rsidRPr="003F012E">
        <w:t>: We will choose a system that is easy for everyone to use</w:t>
      </w:r>
      <w:r>
        <w:t>, particularly, those who may struggle with digital/AI systems</w:t>
      </w:r>
      <w:r w:rsidRPr="003F012E">
        <w:t>, including providing information in plain English and/or other accessible formats.</w:t>
      </w:r>
    </w:p>
    <w:p w14:paraId="3E7BFB6F" w14:textId="1C2034DC" w:rsidR="004D6DA3" w:rsidRPr="00EE1721" w:rsidRDefault="004D6DA3" w:rsidP="00EE1721">
      <w:pPr>
        <w:pStyle w:val="ListParagraph"/>
        <w:numPr>
          <w:ilvl w:val="0"/>
          <w:numId w:val="36"/>
        </w:numPr>
        <w:rPr>
          <w:b/>
          <w:bCs/>
        </w:rPr>
      </w:pPr>
      <w:r w:rsidRPr="00EE1721">
        <w:rPr>
          <w:color w:val="501549" w:themeColor="accent5" w:themeShade="80"/>
        </w:rPr>
        <w:t xml:space="preserve">Spot signs of vulnerability: </w:t>
      </w:r>
      <w:r w:rsidRPr="005931B8">
        <w:t>The AI bot</w:t>
      </w:r>
      <w:r>
        <w:t xml:space="preserve">’s personality will include the need to safeguard vulnerable </w:t>
      </w:r>
      <w:r w:rsidR="00710E73">
        <w:t>individuals,</w:t>
      </w:r>
      <w:r>
        <w:t xml:space="preserve"> and it will be trained </w:t>
      </w:r>
      <w:r w:rsidRPr="005931B8">
        <w:t>to look for clues that someone may be struggling to understand, is confused, or is just agreeing without really joining in. For example, if someone keeps asking the same questions, repeats what the bot says, or seems unable to explain their choices, the bot will recognise this as a possible sign of vulnerability</w:t>
      </w:r>
      <w:r>
        <w:t>/lack of competence</w:t>
      </w:r>
      <w:r w:rsidRPr="005931B8">
        <w:t>.</w:t>
      </w:r>
    </w:p>
    <w:p w14:paraId="3569998E" w14:textId="77777777" w:rsidR="004D6DA3" w:rsidRPr="00EE1721" w:rsidRDefault="004D6DA3" w:rsidP="00EE1721">
      <w:pPr>
        <w:pStyle w:val="ListParagraph"/>
        <w:numPr>
          <w:ilvl w:val="0"/>
          <w:numId w:val="36"/>
        </w:numPr>
        <w:rPr>
          <w:b/>
          <w:bCs/>
        </w:rPr>
      </w:pPr>
      <w:r w:rsidRPr="00EE1721">
        <w:rPr>
          <w:color w:val="501549" w:themeColor="accent5" w:themeShade="80"/>
        </w:rPr>
        <w:t xml:space="preserve">Respond with care: </w:t>
      </w:r>
      <w:r w:rsidRPr="005931B8">
        <w:t>If the bot notices these signs, it will slow down, use simpler language, and offer to explain things again. It will never pressure anyone to donate and will always give people the chance to ask for help or to speak to a real person.</w:t>
      </w:r>
    </w:p>
    <w:p w14:paraId="2F34BA53" w14:textId="77777777" w:rsidR="004D6DA3" w:rsidRPr="00EE1721" w:rsidRDefault="004D6DA3" w:rsidP="00EE1721">
      <w:pPr>
        <w:pStyle w:val="ListParagraph"/>
        <w:numPr>
          <w:ilvl w:val="0"/>
          <w:numId w:val="36"/>
        </w:numPr>
        <w:rPr>
          <w:b/>
          <w:bCs/>
        </w:rPr>
      </w:pPr>
      <w:r w:rsidRPr="00EE1721">
        <w:rPr>
          <w:color w:val="501549" w:themeColor="accent5" w:themeShade="80"/>
        </w:rPr>
        <w:t xml:space="preserve">Respect preferences and needs: </w:t>
      </w:r>
      <w:r w:rsidRPr="005931B8">
        <w:t>The bot will ask how it can help and what the person needs, rather than making assumptions. It will summarise any decisions or agreements in plain English.</w:t>
      </w:r>
    </w:p>
    <w:p w14:paraId="14DCBE8C" w14:textId="77777777" w:rsidR="004D6DA3" w:rsidRPr="00EE1721" w:rsidRDefault="004D6DA3" w:rsidP="00EE1721">
      <w:pPr>
        <w:pStyle w:val="ListParagraph"/>
        <w:numPr>
          <w:ilvl w:val="0"/>
          <w:numId w:val="36"/>
        </w:numPr>
        <w:rPr>
          <w:b/>
          <w:bCs/>
        </w:rPr>
      </w:pPr>
      <w:r w:rsidRPr="00EE1721">
        <w:rPr>
          <w:color w:val="501549" w:themeColor="accent5" w:themeShade="80"/>
        </w:rPr>
        <w:lastRenderedPageBreak/>
        <w:t xml:space="preserve">No undue pressure: </w:t>
      </w:r>
      <w:r w:rsidRPr="003051E9">
        <w:t>We will not write into the bot personality or train it in a way that might encourage it to apply undue pressure</w:t>
      </w:r>
      <w:r>
        <w:t>, such as the following</w:t>
      </w:r>
      <w:r w:rsidRPr="003051E9">
        <w:t>.</w:t>
      </w:r>
    </w:p>
    <w:p w14:paraId="7386C3C4" w14:textId="77777777" w:rsidR="004D6DA3" w:rsidRPr="00EE1721" w:rsidRDefault="004D6DA3" w:rsidP="00EE1721">
      <w:pPr>
        <w:pStyle w:val="ListParagraph"/>
        <w:numPr>
          <w:ilvl w:val="0"/>
          <w:numId w:val="36"/>
        </w:numPr>
        <w:rPr>
          <w:b/>
          <w:bCs/>
        </w:rPr>
      </w:pPr>
      <w:r w:rsidRPr="001E58DB">
        <w:t>Asking for an amount that individuals might not reasonably wish or be able to give</w:t>
      </w:r>
      <w:r>
        <w:t>.</w:t>
      </w:r>
    </w:p>
    <w:p w14:paraId="14113E47" w14:textId="77777777" w:rsidR="004D6DA3" w:rsidRPr="00EE1721" w:rsidRDefault="004D6DA3" w:rsidP="00EE1721">
      <w:pPr>
        <w:pStyle w:val="ListParagraph"/>
        <w:numPr>
          <w:ilvl w:val="0"/>
          <w:numId w:val="36"/>
        </w:numPr>
        <w:rPr>
          <w:b/>
          <w:bCs/>
        </w:rPr>
      </w:pPr>
      <w:r>
        <w:t>R</w:t>
      </w:r>
      <w:r w:rsidRPr="001E58DB">
        <w:t xml:space="preserve">epeatedly asking someone to donate after they have said no </w:t>
      </w:r>
      <w:r>
        <w:t xml:space="preserve">or </w:t>
      </w:r>
      <w:r w:rsidRPr="001E58DB">
        <w:t>not respecting a person’s request to stop the conversation or to be left alone.</w:t>
      </w:r>
    </w:p>
    <w:p w14:paraId="748ED7DF" w14:textId="77777777" w:rsidR="004D6DA3" w:rsidRPr="00EE1721" w:rsidRDefault="004D6DA3" w:rsidP="00EE1721">
      <w:pPr>
        <w:pStyle w:val="ListParagraph"/>
        <w:numPr>
          <w:ilvl w:val="0"/>
          <w:numId w:val="36"/>
        </w:numPr>
        <w:rPr>
          <w:b/>
          <w:bCs/>
        </w:rPr>
      </w:pPr>
      <w:r>
        <w:t>U</w:t>
      </w:r>
      <w:r w:rsidRPr="001E58DB">
        <w:t xml:space="preserve">sing emotional pressure, </w:t>
      </w:r>
      <w:r>
        <w:t xml:space="preserve">such as </w:t>
      </w:r>
      <w:r w:rsidRPr="001E58DB">
        <w:t>suggesting that not donating will have negative consequences for others</w:t>
      </w:r>
      <w:r>
        <w:t>.</w:t>
      </w:r>
    </w:p>
    <w:p w14:paraId="26FC7B0D" w14:textId="77777777" w:rsidR="004D6DA3" w:rsidRPr="00EE1721" w:rsidRDefault="004D6DA3" w:rsidP="00EE1721">
      <w:pPr>
        <w:pStyle w:val="ListParagraph"/>
        <w:numPr>
          <w:ilvl w:val="0"/>
          <w:numId w:val="36"/>
        </w:numPr>
        <w:rPr>
          <w:b/>
          <w:bCs/>
        </w:rPr>
      </w:pPr>
      <w:r>
        <w:t>M</w:t>
      </w:r>
      <w:r w:rsidRPr="001E58DB">
        <w:t>aking it hard to say no</w:t>
      </w:r>
      <w:r>
        <w:t xml:space="preserve"> - </w:t>
      </w:r>
      <w:r w:rsidRPr="001E58DB">
        <w:t>for example by hiding the “no thanks” option or making it much easier to donate than to decline</w:t>
      </w:r>
      <w:r>
        <w:t>.</w:t>
      </w:r>
    </w:p>
    <w:p w14:paraId="3F0970EC" w14:textId="77777777" w:rsidR="004D6DA3" w:rsidRPr="00EE1721" w:rsidRDefault="004D6DA3" w:rsidP="00EE1721">
      <w:pPr>
        <w:pStyle w:val="ListParagraph"/>
        <w:numPr>
          <w:ilvl w:val="0"/>
          <w:numId w:val="36"/>
        </w:numPr>
        <w:rPr>
          <w:b/>
          <w:bCs/>
        </w:rPr>
      </w:pPr>
      <w:r>
        <w:t>R</w:t>
      </w:r>
      <w:r w:rsidRPr="001E58DB">
        <w:t xml:space="preserve">ushing the person or saying they must decide immediately </w:t>
      </w:r>
    </w:p>
    <w:p w14:paraId="683DE759" w14:textId="77777777" w:rsidR="004D6DA3" w:rsidRPr="00EE1721" w:rsidRDefault="004D6DA3" w:rsidP="00EE1721">
      <w:pPr>
        <w:pStyle w:val="ListParagraph"/>
        <w:numPr>
          <w:ilvl w:val="0"/>
          <w:numId w:val="36"/>
        </w:numPr>
        <w:rPr>
          <w:b/>
          <w:bCs/>
        </w:rPr>
      </w:pPr>
      <w:r w:rsidRPr="005931B8">
        <w:t xml:space="preserve">If </w:t>
      </w:r>
      <w:r>
        <w:t xml:space="preserve">the bot </w:t>
      </w:r>
      <w:r w:rsidRPr="005931B8">
        <w:t>thinks someone may not fully understand or may not be able to make their own decisions, it will not ask for or accept a donation.</w:t>
      </w:r>
    </w:p>
    <w:p w14:paraId="29E12477" w14:textId="77777777" w:rsidR="004D6DA3" w:rsidRPr="00EE1721" w:rsidRDefault="004D6DA3" w:rsidP="00EE1721">
      <w:pPr>
        <w:pStyle w:val="ListParagraph"/>
        <w:numPr>
          <w:ilvl w:val="0"/>
          <w:numId w:val="36"/>
        </w:numPr>
        <w:rPr>
          <w:b/>
          <w:bCs/>
        </w:rPr>
      </w:pPr>
      <w:r w:rsidRPr="00EE1721">
        <w:rPr>
          <w:color w:val="501549" w:themeColor="accent5" w:themeShade="80"/>
        </w:rPr>
        <w:t xml:space="preserve">Easy reporting and oversight: </w:t>
      </w:r>
      <w:r w:rsidRPr="005931B8">
        <w:t>There will be a clear and simple way for anyone to report concerns about the bot’s behaviour. All bot conversations will be checked regularly by staff to make sure the bot is acting safely and respectfully.</w:t>
      </w:r>
    </w:p>
    <w:p w14:paraId="3D40A89F" w14:textId="77777777" w:rsidR="004D6DA3" w:rsidRPr="00EE1721" w:rsidRDefault="004D6DA3" w:rsidP="00EE1721">
      <w:pPr>
        <w:pStyle w:val="ListParagraph"/>
        <w:numPr>
          <w:ilvl w:val="0"/>
          <w:numId w:val="36"/>
        </w:numPr>
        <w:rPr>
          <w:b/>
          <w:bCs/>
        </w:rPr>
      </w:pPr>
      <w:r w:rsidRPr="00EE1721">
        <w:rPr>
          <w:color w:val="501549" w:themeColor="accent5" w:themeShade="80"/>
        </w:rPr>
        <w:t xml:space="preserve">Staff training and review: </w:t>
      </w:r>
      <w:r w:rsidRPr="005931B8">
        <w:t>Staff and volunteers will be trained to understand how the bot works, how to spot signs of vulnerability, and what to do if something goes wrong. We will keep records of how the bot is used and review these often to spot any issues early.</w:t>
      </w:r>
    </w:p>
    <w:p w14:paraId="7491A8DC" w14:textId="77777777" w:rsidR="004D6DA3" w:rsidRPr="00EE1721" w:rsidRDefault="004D6DA3" w:rsidP="00EE1721">
      <w:pPr>
        <w:pStyle w:val="ListParagraph"/>
        <w:numPr>
          <w:ilvl w:val="0"/>
          <w:numId w:val="36"/>
        </w:numPr>
        <w:rPr>
          <w:b/>
          <w:bCs/>
        </w:rPr>
      </w:pPr>
      <w:r w:rsidRPr="00EE1721">
        <w:rPr>
          <w:color w:val="501549" w:themeColor="accent5" w:themeShade="80"/>
        </w:rPr>
        <w:t xml:space="preserve">Act quickly if there’s a problem: </w:t>
      </w:r>
      <w:r w:rsidRPr="005931B8">
        <w:t xml:space="preserve">If we </w:t>
      </w:r>
      <w:r>
        <w:t xml:space="preserve">believe that </w:t>
      </w:r>
      <w:r w:rsidRPr="005931B8">
        <w:t xml:space="preserve">someone has </w:t>
      </w:r>
      <w:r>
        <w:t xml:space="preserve">inadvertently </w:t>
      </w:r>
      <w:r w:rsidRPr="005931B8">
        <w:t xml:space="preserve">been harmed or exploited, we will act </w:t>
      </w:r>
      <w:r>
        <w:t xml:space="preserve">immediately </w:t>
      </w:r>
      <w:r w:rsidRPr="005931B8">
        <w:t>to put things right</w:t>
      </w:r>
      <w:r>
        <w:t xml:space="preserve"> and report it to our board and any others who may need to be informed.  We will also review and improve our systems to </w:t>
      </w:r>
      <w:r w:rsidRPr="005931B8">
        <w:t>prevent it from happening again.</w:t>
      </w:r>
    </w:p>
    <w:p w14:paraId="3E61BE7B" w14:textId="77777777" w:rsidR="004D6DA3" w:rsidRPr="00710BBE" w:rsidRDefault="004D6DA3" w:rsidP="004D6DA3">
      <w:pPr>
        <w:keepNext/>
        <w:keepLines/>
        <w:spacing w:after="80"/>
        <w:contextualSpacing/>
        <w:jc w:val="center"/>
        <w:rPr>
          <w:rFonts w:ascii="Aptos Display" w:eastAsia="Times New Roman" w:hAnsi="Aptos Display" w:cs="Times New Roman"/>
          <w:color w:val="000000"/>
          <w:spacing w:val="-10"/>
        </w:rPr>
      </w:pPr>
      <w:bookmarkStart w:id="30" w:name="_Hlk217930648"/>
    </w:p>
    <w:bookmarkEnd w:id="30"/>
    <w:p w14:paraId="634EBA5A" w14:textId="77777777" w:rsidR="00E57C6F" w:rsidRDefault="00E57C6F">
      <w:pPr>
        <w:spacing w:after="160" w:line="278" w:lineRule="auto"/>
        <w:rPr>
          <w:rFonts w:ascii="Century Gothic" w:hAnsi="Century Gothic"/>
          <w:b/>
          <w:bCs/>
          <w:color w:val="501549" w:themeColor="accent5" w:themeShade="80"/>
          <w:spacing w:val="-3"/>
          <w:kern w:val="28"/>
          <w:sz w:val="32"/>
          <w:szCs w:val="32"/>
        </w:rPr>
      </w:pPr>
      <w:r>
        <w:rPr>
          <w:rFonts w:ascii="Century Gothic" w:hAnsi="Century Gothic"/>
          <w:color w:val="501549" w:themeColor="accent5" w:themeShade="80"/>
          <w:spacing w:val="-3"/>
          <w:kern w:val="28"/>
          <w:sz w:val="32"/>
          <w:szCs w:val="32"/>
        </w:rPr>
        <w:br w:type="page"/>
      </w:r>
    </w:p>
    <w:p w14:paraId="46D54A07" w14:textId="2E613C30" w:rsidR="004D6DA3" w:rsidRPr="006E4101" w:rsidRDefault="004D6DA3" w:rsidP="00E57C6F">
      <w:pPr>
        <w:pStyle w:val="Heading1"/>
      </w:pPr>
      <w:bookmarkStart w:id="31" w:name="_Toc221715635"/>
      <w:r w:rsidRPr="006E4101">
        <w:lastRenderedPageBreak/>
        <w:t>Disclaimer</w:t>
      </w:r>
      <w:r>
        <w:t xml:space="preserve"> &amp; Legal</w:t>
      </w:r>
      <w:bookmarkEnd w:id="31"/>
    </w:p>
    <w:p w14:paraId="183FA821" w14:textId="47163D37" w:rsidR="004D6DA3" w:rsidRPr="00E57C6F" w:rsidRDefault="004D6DA3" w:rsidP="00E57C6F">
      <w:pPr>
        <w:rPr>
          <w:b/>
          <w:bCs/>
          <w:sz w:val="20"/>
          <w:szCs w:val="20"/>
        </w:rPr>
      </w:pPr>
      <w:r w:rsidRPr="00E57C6F">
        <w:rPr>
          <w:sz w:val="20"/>
          <w:szCs w:val="20"/>
        </w:rPr>
        <w:t xml:space="preserve">This document may be used by non-profits and may not be used on a commercial basis, without our prior written approval.  Copyright and all other intellectual property rights of this and any derivatives of this document are retained by Charity Excellence Framework to the fullest extent possible in law.  </w:t>
      </w:r>
    </w:p>
    <w:p w14:paraId="71E2CA90" w14:textId="449C005C" w:rsidR="004D6DA3" w:rsidRPr="00E57C6F" w:rsidRDefault="004D6DA3" w:rsidP="00E57C6F">
      <w:pPr>
        <w:rPr>
          <w:b/>
          <w:bCs/>
          <w:sz w:val="20"/>
          <w:szCs w:val="20"/>
        </w:rPr>
      </w:pPr>
      <w:r w:rsidRPr="00E57C6F">
        <w:rPr>
          <w:sz w:val="20"/>
          <w:szCs w:val="20"/>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If you have a regulator other than the Charity Commission, there may be other requirements that are not necessarily included in this example policy. </w:t>
      </w:r>
    </w:p>
    <w:p w14:paraId="2B340C8A" w14:textId="594AFB73" w:rsidR="00C45552" w:rsidRDefault="004D6DA3" w:rsidP="0022138B">
      <w:pPr>
        <w:rPr>
          <w:lang w:eastAsia="en-GB"/>
        </w:rPr>
      </w:pPr>
      <w:r w:rsidRPr="00E57C6F">
        <w:rPr>
          <w:sz w:val="20"/>
          <w:szCs w:val="20"/>
        </w:rPr>
        <w:t xml:space="preserve">In using this draft policy, you are accepting that you will take all necessary steps, including seeking professional advice, to ensure the policy approved meets fully your charity’s needs and complies with all regulatory and legal guidance, keep it under regular review and ensure it is up-to-date and that we have no responsibility whatsoever for any loss or detriment that may arise from using it.  I have included links to regulatory guidance, and you can find pro bono support using the Charity Excellence </w:t>
      </w:r>
      <w:hyperlink r:id="rId36" w:history="1">
        <w:r w:rsidRPr="00E57C6F">
          <w:rPr>
            <w:rStyle w:val="Hyperlink"/>
            <w:spacing w:val="-3"/>
            <w:kern w:val="28"/>
            <w:sz w:val="20"/>
            <w:szCs w:val="20"/>
          </w:rPr>
          <w:t>Help Finder</w:t>
        </w:r>
      </w:hyperlink>
      <w:r w:rsidRPr="00E57C6F">
        <w:rPr>
          <w:sz w:val="20"/>
          <w:szCs w:val="20"/>
        </w:rPr>
        <w:t>.</w:t>
      </w:r>
      <w:r w:rsidR="000924F8" w:rsidRPr="000617BF">
        <w:rPr>
          <w:lang w:eastAsia="en-GB"/>
        </w:rPr>
        <w:t xml:space="preserve">    </w:t>
      </w:r>
      <w:bookmarkStart w:id="32" w:name="AI_Governance"/>
    </w:p>
    <w:p w14:paraId="67F6BAF5" w14:textId="77777777" w:rsidR="0058260E" w:rsidRDefault="0058260E" w:rsidP="0022138B">
      <w:pPr>
        <w:rPr>
          <w:lang w:eastAsia="en-GB"/>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06"/>
        <w:gridCol w:w="5417"/>
      </w:tblGrid>
      <w:tr w:rsidR="0058260E" w:rsidRPr="0058260E" w14:paraId="05D3252C" w14:textId="77777777">
        <w:trPr>
          <w:trHeight w:val="473"/>
        </w:trPr>
        <w:tc>
          <w:tcPr>
            <w:tcW w:w="1271" w:type="dxa"/>
            <w:tcBorders>
              <w:top w:val="single" w:sz="4" w:space="0" w:color="auto"/>
              <w:left w:val="single" w:sz="4" w:space="0" w:color="auto"/>
              <w:bottom w:val="single" w:sz="4" w:space="0" w:color="auto"/>
              <w:right w:val="nil"/>
            </w:tcBorders>
            <w:shd w:val="clear" w:color="auto" w:fill="D9F2D0" w:themeFill="accent6" w:themeFillTint="33"/>
            <w:vAlign w:val="center"/>
            <w:hideMark/>
          </w:tcPr>
          <w:p w14:paraId="357A40BB" w14:textId="70A68F92" w:rsidR="0058260E" w:rsidRPr="0058260E" w:rsidRDefault="0058260E" w:rsidP="0058260E">
            <w:pPr>
              <w:rPr>
                <w:b/>
                <w:bCs/>
                <w:sz w:val="20"/>
                <w:szCs w:val="20"/>
              </w:rPr>
            </w:pPr>
            <w:r w:rsidRPr="0058260E">
              <w:rPr>
                <w:b/>
                <w:bCs/>
                <w:noProof/>
                <w:sz w:val="20"/>
                <w:szCs w:val="20"/>
              </w:rPr>
              <w:drawing>
                <wp:inline distT="0" distB="0" distL="0" distR="0" wp14:anchorId="560268C5" wp14:editId="769FEF27">
                  <wp:extent cx="571500" cy="472440"/>
                  <wp:effectExtent l="0" t="0" r="0" b="3810"/>
                  <wp:docPr id="397060118" name="Picture 2" descr="A black and white image of a mega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white image of a megaphone&#10;&#10;AI-generated content may be incorrect."/>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1500" cy="472440"/>
                          </a:xfrm>
                          <a:prstGeom prst="rect">
                            <a:avLst/>
                          </a:prstGeom>
                          <a:noFill/>
                          <a:ln>
                            <a:noFill/>
                          </a:ln>
                        </pic:spPr>
                      </pic:pic>
                    </a:graphicData>
                  </a:graphic>
                </wp:inline>
              </w:drawing>
            </w:r>
          </w:p>
        </w:tc>
        <w:tc>
          <w:tcPr>
            <w:tcW w:w="8357" w:type="dxa"/>
            <w:tcBorders>
              <w:top w:val="single" w:sz="4" w:space="0" w:color="auto"/>
              <w:left w:val="nil"/>
              <w:bottom w:val="single" w:sz="4" w:space="0" w:color="auto"/>
              <w:right w:val="single" w:sz="4" w:space="0" w:color="auto"/>
            </w:tcBorders>
            <w:shd w:val="clear" w:color="auto" w:fill="D9F2D0" w:themeFill="accent6" w:themeFillTint="33"/>
            <w:vAlign w:val="center"/>
            <w:hideMark/>
          </w:tcPr>
          <w:p w14:paraId="2E1226BE" w14:textId="77777777" w:rsidR="0058260E" w:rsidRPr="0058260E" w:rsidRDefault="0058260E" w:rsidP="0058260E">
            <w:pPr>
              <w:jc w:val="center"/>
              <w:rPr>
                <w:sz w:val="20"/>
                <w:szCs w:val="20"/>
              </w:rPr>
            </w:pPr>
            <w:r w:rsidRPr="0058260E">
              <w:rPr>
                <w:sz w:val="20"/>
                <w:szCs w:val="20"/>
              </w:rPr>
              <w:t xml:space="preserve">Help us to help everyone by sharing this with your network. </w:t>
            </w:r>
            <w:hyperlink r:id="rId38" w:history="1">
              <w:r w:rsidRPr="0058260E">
                <w:rPr>
                  <w:rStyle w:val="Hyperlink"/>
                  <w:sz w:val="20"/>
                  <w:szCs w:val="20"/>
                </w:rPr>
                <w:t>Charity Excellence Learning</w:t>
              </w:r>
            </w:hyperlink>
            <w:r w:rsidRPr="0058260E">
              <w:rPr>
                <w:sz w:val="20"/>
                <w:szCs w:val="20"/>
              </w:rPr>
              <w:t xml:space="preserve">: </w:t>
            </w:r>
            <w:r w:rsidRPr="0058260E">
              <w:rPr>
                <w:b/>
                <w:bCs/>
                <w:sz w:val="20"/>
                <w:szCs w:val="20"/>
              </w:rPr>
              <w:t>certificated, online AI courses</w:t>
            </w:r>
            <w:r w:rsidRPr="0058260E">
              <w:rPr>
                <w:sz w:val="20"/>
                <w:szCs w:val="20"/>
              </w:rPr>
              <w:t xml:space="preserve"> that anyone can undertake.</w:t>
            </w:r>
          </w:p>
          <w:p w14:paraId="09651494" w14:textId="1D239E44" w:rsidR="0058260E" w:rsidRPr="0058260E" w:rsidRDefault="0058260E" w:rsidP="0058260E">
            <w:pPr>
              <w:jc w:val="center"/>
              <w:rPr>
                <w:b/>
                <w:bCs/>
                <w:sz w:val="20"/>
                <w:szCs w:val="20"/>
              </w:rPr>
            </w:pPr>
            <w:r w:rsidRPr="0058260E">
              <w:rPr>
                <w:sz w:val="20"/>
                <w:szCs w:val="20"/>
              </w:rPr>
              <w:t xml:space="preserve">Visit our </w:t>
            </w:r>
            <w:hyperlink r:id="rId39" w:history="1">
              <w:r w:rsidRPr="0058260E">
                <w:rPr>
                  <w:rStyle w:val="Hyperlink"/>
                  <w:sz w:val="20"/>
                  <w:szCs w:val="20"/>
                </w:rPr>
                <w:t>Charity Excellence AI Ready web page</w:t>
              </w:r>
            </w:hyperlink>
            <w:r w:rsidRPr="0058260E">
              <w:rPr>
                <w:sz w:val="20"/>
                <w:szCs w:val="20"/>
              </w:rPr>
              <w:t xml:space="preserve"> to download </w:t>
            </w:r>
            <w:r w:rsidRPr="0058260E">
              <w:rPr>
                <w:b/>
                <w:bCs/>
                <w:sz w:val="20"/>
                <w:szCs w:val="20"/>
              </w:rPr>
              <w:t>dozens of free AI resources</w:t>
            </w:r>
            <w:r w:rsidRPr="0058260E">
              <w:rPr>
                <w:sz w:val="20"/>
                <w:szCs w:val="20"/>
              </w:rPr>
              <w:t xml:space="preserve"> and to </w:t>
            </w:r>
            <w:r w:rsidRPr="0058260E">
              <w:rPr>
                <w:b/>
                <w:bCs/>
                <w:sz w:val="20"/>
                <w:szCs w:val="20"/>
              </w:rPr>
              <w:t>assess your organisation’s AI readiness.</w:t>
            </w:r>
          </w:p>
        </w:tc>
      </w:tr>
    </w:tbl>
    <w:p w14:paraId="78506EDA" w14:textId="77777777" w:rsidR="0058260E" w:rsidRPr="00E57C6F" w:rsidRDefault="0058260E" w:rsidP="0022138B">
      <w:pPr>
        <w:rPr>
          <w:b/>
          <w:bCs/>
          <w:sz w:val="20"/>
          <w:szCs w:val="20"/>
        </w:rPr>
      </w:pPr>
    </w:p>
    <w:bookmarkEnd w:id="32"/>
    <w:p w14:paraId="06D1E207" w14:textId="77777777" w:rsidR="00753663" w:rsidRPr="00AD325E" w:rsidRDefault="00753663" w:rsidP="00D02B18">
      <w:pPr>
        <w:rPr>
          <w:rFonts w:eastAsia="Times New Roman"/>
          <w:kern w:val="0"/>
          <w:szCs w:val="21"/>
          <w:lang w:eastAsia="en-GB"/>
        </w:rPr>
      </w:pPr>
    </w:p>
    <w:p w14:paraId="4BB2BC64" w14:textId="77777777" w:rsidR="004D78CE" w:rsidRPr="00762950" w:rsidRDefault="004D78CE" w:rsidP="00D02B18">
      <w:pPr>
        <w:spacing w:after="0" w:line="40" w:lineRule="exact"/>
      </w:pPr>
    </w:p>
    <w:sectPr w:rsidR="004D78CE" w:rsidRPr="00762950" w:rsidSect="00274ED9">
      <w:headerReference w:type="default" r:id="rId40"/>
      <w:footerReference w:type="default" r:id="rId41"/>
      <w:pgSz w:w="8391" w:h="11906"/>
      <w:pgMar w:top="1134" w:right="1134" w:bottom="1134" w:left="624" w:header="17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974D6" w14:textId="77777777" w:rsidR="00DF2AF4" w:rsidRDefault="00DF2AF4" w:rsidP="00D02B18">
      <w:r>
        <w:separator/>
      </w:r>
    </w:p>
  </w:endnote>
  <w:endnote w:type="continuationSeparator" w:id="0">
    <w:p w14:paraId="06E2184A" w14:textId="77777777" w:rsidR="00DF2AF4" w:rsidRDefault="00DF2AF4" w:rsidP="00D02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C3BD" w14:textId="77777777" w:rsidR="00123344" w:rsidRPr="00C022D6" w:rsidRDefault="003275CA" w:rsidP="00824E1D">
    <w:pPr>
      <w:pStyle w:val="Footer"/>
      <w:tabs>
        <w:tab w:val="clear" w:pos="9026"/>
        <w:tab w:val="right" w:pos="9638"/>
      </w:tabs>
      <w:rPr>
        <w:color w:val="7F7F7F" w:themeColor="text1" w:themeTint="80"/>
        <w:szCs w:val="21"/>
      </w:rPr>
    </w:pPr>
    <w:hyperlink r:id="rId1" w:history="1">
      <w:r w:rsidRPr="00C022D6">
        <w:rPr>
          <w:rStyle w:val="Hyperlink"/>
          <w:color w:val="7F7F7F" w:themeColor="text1" w:themeTint="80"/>
          <w:szCs w:val="21"/>
          <w:u w:val="none"/>
        </w:rPr>
        <w:t>learning.charityexcellence.co.uk</w:t>
      </w:r>
    </w:hyperlink>
    <w:r w:rsidR="005E34F1" w:rsidRPr="00C022D6">
      <w:rPr>
        <w:color w:val="7F7F7F" w:themeColor="text1" w:themeTint="80"/>
        <w:szCs w:val="21"/>
      </w:rPr>
      <w:tab/>
    </w:r>
    <w:r w:rsidR="005E34F1" w:rsidRPr="00C022D6">
      <w:rPr>
        <w:color w:val="7F7F7F" w:themeColor="text1" w:themeTint="80"/>
        <w:szCs w:val="21"/>
      </w:rPr>
      <w:tab/>
      <w:t xml:space="preserve">Page </w:t>
    </w:r>
    <w:r w:rsidR="005E34F1" w:rsidRPr="00C022D6">
      <w:rPr>
        <w:color w:val="7F7F7F" w:themeColor="text1" w:themeTint="80"/>
        <w:szCs w:val="21"/>
      </w:rPr>
      <w:fldChar w:fldCharType="begin"/>
    </w:r>
    <w:r w:rsidR="005E34F1" w:rsidRPr="00C022D6">
      <w:rPr>
        <w:color w:val="7F7F7F" w:themeColor="text1" w:themeTint="80"/>
        <w:szCs w:val="21"/>
      </w:rPr>
      <w:instrText xml:space="preserve"> PAGE  \* MERGEFORMAT </w:instrText>
    </w:r>
    <w:r w:rsidR="005E34F1" w:rsidRPr="00C022D6">
      <w:rPr>
        <w:color w:val="7F7F7F" w:themeColor="text1" w:themeTint="80"/>
        <w:szCs w:val="21"/>
      </w:rPr>
      <w:fldChar w:fldCharType="separate"/>
    </w:r>
    <w:r w:rsidR="005E34F1" w:rsidRPr="00C022D6">
      <w:rPr>
        <w:noProof/>
        <w:color w:val="7F7F7F" w:themeColor="text1" w:themeTint="80"/>
        <w:szCs w:val="21"/>
      </w:rPr>
      <w:t>1</w:t>
    </w:r>
    <w:r w:rsidR="005E34F1" w:rsidRPr="00C022D6">
      <w:rPr>
        <w:color w:val="7F7F7F" w:themeColor="text1" w:themeTint="80"/>
        <w:szCs w:val="21"/>
      </w:rPr>
      <w:fldChar w:fldCharType="end"/>
    </w:r>
    <w:r w:rsidR="005E34F1" w:rsidRPr="00C022D6">
      <w:rPr>
        <w:color w:val="7F7F7F" w:themeColor="text1" w:themeTint="80"/>
        <w:szCs w:val="21"/>
      </w:rPr>
      <w:t xml:space="preserve"> of </w:t>
    </w:r>
    <w:r w:rsidR="005E34F1" w:rsidRPr="00C022D6">
      <w:rPr>
        <w:color w:val="7F7F7F" w:themeColor="text1" w:themeTint="80"/>
        <w:szCs w:val="21"/>
      </w:rPr>
      <w:fldChar w:fldCharType="begin"/>
    </w:r>
    <w:r w:rsidR="005E34F1" w:rsidRPr="00C022D6">
      <w:rPr>
        <w:color w:val="7F7F7F" w:themeColor="text1" w:themeTint="80"/>
        <w:szCs w:val="21"/>
      </w:rPr>
      <w:instrText xml:space="preserve"> NUMPAGES  \* MERGEFORMAT </w:instrText>
    </w:r>
    <w:r w:rsidR="005E34F1" w:rsidRPr="00C022D6">
      <w:rPr>
        <w:color w:val="7F7F7F" w:themeColor="text1" w:themeTint="80"/>
        <w:szCs w:val="21"/>
      </w:rPr>
      <w:fldChar w:fldCharType="separate"/>
    </w:r>
    <w:r w:rsidR="005E34F1" w:rsidRPr="00C022D6">
      <w:rPr>
        <w:noProof/>
        <w:color w:val="7F7F7F" w:themeColor="text1" w:themeTint="80"/>
        <w:szCs w:val="21"/>
      </w:rPr>
      <w:t>1</w:t>
    </w:r>
    <w:r w:rsidR="005E34F1" w:rsidRPr="00C022D6">
      <w:rPr>
        <w:noProof/>
        <w:color w:val="7F7F7F" w:themeColor="text1" w:themeTint="8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515DB" w14:textId="77777777" w:rsidR="00DF2AF4" w:rsidRDefault="00DF2AF4" w:rsidP="00D02B18">
      <w:r>
        <w:separator/>
      </w:r>
    </w:p>
  </w:footnote>
  <w:footnote w:type="continuationSeparator" w:id="0">
    <w:p w14:paraId="5F522CC8" w14:textId="77777777" w:rsidR="00DF2AF4" w:rsidRDefault="00DF2AF4" w:rsidP="00D02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AA13" w14:textId="77777777" w:rsidR="00123344" w:rsidRDefault="00415CDD" w:rsidP="00D02B18">
    <w:pPr>
      <w:pStyle w:val="Header"/>
    </w:pPr>
    <w:r>
      <w:rPr>
        <w:noProof/>
      </w:rPr>
      <w:drawing>
        <wp:anchor distT="0" distB="0" distL="114300" distR="114300" simplePos="0" relativeHeight="251658240" behindDoc="1" locked="0" layoutInCell="1" allowOverlap="1" wp14:anchorId="4758983A" wp14:editId="22905EBA">
          <wp:simplePos x="0" y="0"/>
          <wp:positionH relativeFrom="column">
            <wp:posOffset>-2424216</wp:posOffset>
          </wp:positionH>
          <wp:positionV relativeFrom="paragraph">
            <wp:posOffset>1603155</wp:posOffset>
          </wp:positionV>
          <wp:extent cx="7352984" cy="5114347"/>
          <wp:effectExtent l="0" t="0" r="0" b="3810"/>
          <wp:wrapNone/>
          <wp:docPr id="901935074" name="Picture 1" descr="A white star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935074" name="Picture 1" descr="A white star and a black background&#10;&#10;AI-generated content may be incorrect."/>
                  <pic:cNvPicPr/>
                </pic:nvPicPr>
                <pic:blipFill rotWithShape="1">
                  <a:blip r:embed="rId1">
                    <a:extLst>
                      <a:ext uri="{28A0092B-C50C-407E-A947-70E740481C1C}">
                        <a14:useLocalDpi xmlns:a14="http://schemas.microsoft.com/office/drawing/2010/main" val="0"/>
                      </a:ext>
                    </a:extLst>
                  </a:blip>
                  <a:srcRect/>
                  <a:stretch>
                    <a:fillRect/>
                  </a:stretch>
                </pic:blipFill>
                <pic:spPr bwMode="auto">
                  <a:xfrm>
                    <a:off x="0" y="0"/>
                    <a:ext cx="7358996" cy="51185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0163">
      <w:rPr>
        <w:noProof/>
      </w:rPr>
      <w:drawing>
        <wp:inline distT="0" distB="0" distL="0" distR="0" wp14:anchorId="781D7B35" wp14:editId="30F5AB5B">
          <wp:extent cx="559117" cy="494676"/>
          <wp:effectExtent l="0" t="0" r="0" b="635"/>
          <wp:docPr id="196991951" name="Picture 2" descr="A logo for a charity&#10;&#10;AI-generated content may be incorrect.">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91951" name="Picture 2" descr="A logo for a charity&#10;&#10;AI-generated content may be incorrect.">
                    <a:hlinkClick r:id="rId2"/>
                  </pic:cNvPr>
                  <pic:cNvPicPr/>
                </pic:nvPicPr>
                <pic:blipFill>
                  <a:blip r:embed="rId3">
                    <a:extLst>
                      <a:ext uri="{28A0092B-C50C-407E-A947-70E740481C1C}">
                        <a14:useLocalDpi xmlns:a14="http://schemas.microsoft.com/office/drawing/2010/main" val="0"/>
                      </a:ext>
                    </a:extLst>
                  </a:blip>
                  <a:stretch>
                    <a:fillRect/>
                  </a:stretch>
                </pic:blipFill>
                <pic:spPr>
                  <a:xfrm>
                    <a:off x="0" y="0"/>
                    <a:ext cx="583583" cy="5163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B5460"/>
    <w:multiLevelType w:val="hybridMultilevel"/>
    <w:tmpl w:val="49AA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44600"/>
    <w:multiLevelType w:val="hybridMultilevel"/>
    <w:tmpl w:val="51188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161165"/>
    <w:multiLevelType w:val="hybridMultilevel"/>
    <w:tmpl w:val="0C462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60EC9"/>
    <w:multiLevelType w:val="hybridMultilevel"/>
    <w:tmpl w:val="269A2EC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E26AC"/>
    <w:multiLevelType w:val="multilevel"/>
    <w:tmpl w:val="A31A9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9367EB"/>
    <w:multiLevelType w:val="multilevel"/>
    <w:tmpl w:val="F8D0C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981639"/>
    <w:multiLevelType w:val="hybridMultilevel"/>
    <w:tmpl w:val="A0DCB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87F21"/>
    <w:multiLevelType w:val="multilevel"/>
    <w:tmpl w:val="AF84C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10097E"/>
    <w:multiLevelType w:val="hybridMultilevel"/>
    <w:tmpl w:val="9EC6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2D6FD6"/>
    <w:multiLevelType w:val="multilevel"/>
    <w:tmpl w:val="7B283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6F0A1B"/>
    <w:multiLevelType w:val="hybridMultilevel"/>
    <w:tmpl w:val="DC068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5A2ACC"/>
    <w:multiLevelType w:val="hybridMultilevel"/>
    <w:tmpl w:val="06DA2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053C7B"/>
    <w:multiLevelType w:val="hybridMultilevel"/>
    <w:tmpl w:val="08064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667440"/>
    <w:multiLevelType w:val="hybridMultilevel"/>
    <w:tmpl w:val="1228E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C441C3"/>
    <w:multiLevelType w:val="multilevel"/>
    <w:tmpl w:val="463AAE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A6221EA"/>
    <w:multiLevelType w:val="hybridMultilevel"/>
    <w:tmpl w:val="8F5AD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483EE6"/>
    <w:multiLevelType w:val="hybridMultilevel"/>
    <w:tmpl w:val="94225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164BC1"/>
    <w:multiLevelType w:val="hybridMultilevel"/>
    <w:tmpl w:val="E50A2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CA371D"/>
    <w:multiLevelType w:val="hybridMultilevel"/>
    <w:tmpl w:val="BAD29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DA2445"/>
    <w:multiLevelType w:val="hybridMultilevel"/>
    <w:tmpl w:val="2C7A8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BC5773"/>
    <w:multiLevelType w:val="hybridMultilevel"/>
    <w:tmpl w:val="51964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8A2B1B"/>
    <w:multiLevelType w:val="hybridMultilevel"/>
    <w:tmpl w:val="C4323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426D53"/>
    <w:multiLevelType w:val="hybridMultilevel"/>
    <w:tmpl w:val="AC389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D33DA0"/>
    <w:multiLevelType w:val="hybridMultilevel"/>
    <w:tmpl w:val="A6AA6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4C4140"/>
    <w:multiLevelType w:val="hybridMultilevel"/>
    <w:tmpl w:val="FB9A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740D2E"/>
    <w:multiLevelType w:val="hybridMultilevel"/>
    <w:tmpl w:val="AFC6E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226506"/>
    <w:multiLevelType w:val="hybridMultilevel"/>
    <w:tmpl w:val="D1043B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ED2BD0"/>
    <w:multiLevelType w:val="hybridMultilevel"/>
    <w:tmpl w:val="30F21B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75722C"/>
    <w:multiLevelType w:val="hybridMultilevel"/>
    <w:tmpl w:val="B7B2C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467892"/>
    <w:multiLevelType w:val="hybridMultilevel"/>
    <w:tmpl w:val="82A67D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6552496"/>
    <w:multiLevelType w:val="hybridMultilevel"/>
    <w:tmpl w:val="AA82A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0D7E58"/>
    <w:multiLevelType w:val="hybridMultilevel"/>
    <w:tmpl w:val="A59E1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ED0DBB"/>
    <w:multiLevelType w:val="hybridMultilevel"/>
    <w:tmpl w:val="F544B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D677BD"/>
    <w:multiLevelType w:val="hybridMultilevel"/>
    <w:tmpl w:val="B25AB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A5562C"/>
    <w:multiLevelType w:val="hybridMultilevel"/>
    <w:tmpl w:val="38EAD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B042080"/>
    <w:multiLevelType w:val="hybridMultilevel"/>
    <w:tmpl w:val="2F285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6999442">
    <w:abstractNumId w:val="21"/>
  </w:num>
  <w:num w:numId="2" w16cid:durableId="669413297">
    <w:abstractNumId w:val="13"/>
  </w:num>
  <w:num w:numId="3" w16cid:durableId="912862169">
    <w:abstractNumId w:val="25"/>
  </w:num>
  <w:num w:numId="4" w16cid:durableId="373359356">
    <w:abstractNumId w:val="17"/>
  </w:num>
  <w:num w:numId="5" w16cid:durableId="2086604650">
    <w:abstractNumId w:val="8"/>
  </w:num>
  <w:num w:numId="6" w16cid:durableId="1146623686">
    <w:abstractNumId w:val="24"/>
  </w:num>
  <w:num w:numId="7" w16cid:durableId="794715959">
    <w:abstractNumId w:val="32"/>
  </w:num>
  <w:num w:numId="8" w16cid:durableId="232931822">
    <w:abstractNumId w:val="35"/>
  </w:num>
  <w:num w:numId="9" w16cid:durableId="1439376107">
    <w:abstractNumId w:val="19"/>
  </w:num>
  <w:num w:numId="10" w16cid:durableId="650476930">
    <w:abstractNumId w:val="15"/>
  </w:num>
  <w:num w:numId="11" w16cid:durableId="2029485502">
    <w:abstractNumId w:val="20"/>
  </w:num>
  <w:num w:numId="12" w16cid:durableId="78720066">
    <w:abstractNumId w:val="3"/>
  </w:num>
  <w:num w:numId="13" w16cid:durableId="902327502">
    <w:abstractNumId w:val="27"/>
  </w:num>
  <w:num w:numId="14" w16cid:durableId="368458337">
    <w:abstractNumId w:val="26"/>
  </w:num>
  <w:num w:numId="15" w16cid:durableId="591746055">
    <w:abstractNumId w:val="6"/>
  </w:num>
  <w:num w:numId="16" w16cid:durableId="1332101482">
    <w:abstractNumId w:val="29"/>
  </w:num>
  <w:num w:numId="17" w16cid:durableId="1173031612">
    <w:abstractNumId w:val="1"/>
  </w:num>
  <w:num w:numId="18" w16cid:durableId="1263341609">
    <w:abstractNumId w:val="28"/>
  </w:num>
  <w:num w:numId="19" w16cid:durableId="704643397">
    <w:abstractNumId w:val="33"/>
  </w:num>
  <w:num w:numId="20" w16cid:durableId="1149443307">
    <w:abstractNumId w:val="7"/>
  </w:num>
  <w:num w:numId="21" w16cid:durableId="1821339231">
    <w:abstractNumId w:val="9"/>
  </w:num>
  <w:num w:numId="22" w16cid:durableId="856307346">
    <w:abstractNumId w:val="5"/>
  </w:num>
  <w:num w:numId="23" w16cid:durableId="801070613">
    <w:abstractNumId w:val="10"/>
  </w:num>
  <w:num w:numId="24" w16cid:durableId="1565946386">
    <w:abstractNumId w:val="31"/>
  </w:num>
  <w:num w:numId="25" w16cid:durableId="645162068">
    <w:abstractNumId w:val="4"/>
  </w:num>
  <w:num w:numId="26" w16cid:durableId="1103039379">
    <w:abstractNumId w:val="22"/>
  </w:num>
  <w:num w:numId="27" w16cid:durableId="371880521">
    <w:abstractNumId w:val="14"/>
  </w:num>
  <w:num w:numId="28" w16cid:durableId="1825703409">
    <w:abstractNumId w:val="11"/>
  </w:num>
  <w:num w:numId="29" w16cid:durableId="342829772">
    <w:abstractNumId w:val="0"/>
  </w:num>
  <w:num w:numId="30" w16cid:durableId="1390223879">
    <w:abstractNumId w:val="2"/>
  </w:num>
  <w:num w:numId="31" w16cid:durableId="977535655">
    <w:abstractNumId w:val="30"/>
  </w:num>
  <w:num w:numId="32" w16cid:durableId="604507081">
    <w:abstractNumId w:val="23"/>
  </w:num>
  <w:num w:numId="33" w16cid:durableId="32272362">
    <w:abstractNumId w:val="16"/>
  </w:num>
  <w:num w:numId="34" w16cid:durableId="1156383524">
    <w:abstractNumId w:val="18"/>
  </w:num>
  <w:num w:numId="35" w16cid:durableId="446588658">
    <w:abstractNumId w:val="12"/>
  </w:num>
  <w:num w:numId="36" w16cid:durableId="584460866">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DA3"/>
    <w:rsid w:val="0000762C"/>
    <w:rsid w:val="00075A85"/>
    <w:rsid w:val="000924F8"/>
    <w:rsid w:val="000B0163"/>
    <w:rsid w:val="000D14FE"/>
    <w:rsid w:val="000D71C1"/>
    <w:rsid w:val="001027D8"/>
    <w:rsid w:val="001030AA"/>
    <w:rsid w:val="00123344"/>
    <w:rsid w:val="00125FE0"/>
    <w:rsid w:val="0018092E"/>
    <w:rsid w:val="001B73C3"/>
    <w:rsid w:val="001E6403"/>
    <w:rsid w:val="00204C5A"/>
    <w:rsid w:val="0021036D"/>
    <w:rsid w:val="002127E1"/>
    <w:rsid w:val="0022138B"/>
    <w:rsid w:val="00274ED9"/>
    <w:rsid w:val="0028087E"/>
    <w:rsid w:val="002B1CE0"/>
    <w:rsid w:val="002C2D6F"/>
    <w:rsid w:val="00300928"/>
    <w:rsid w:val="00315CC9"/>
    <w:rsid w:val="003275CA"/>
    <w:rsid w:val="00355003"/>
    <w:rsid w:val="0036031D"/>
    <w:rsid w:val="0037491F"/>
    <w:rsid w:val="003765FE"/>
    <w:rsid w:val="00393BCE"/>
    <w:rsid w:val="003E75FF"/>
    <w:rsid w:val="00406B4A"/>
    <w:rsid w:val="00413FB4"/>
    <w:rsid w:val="00415CDD"/>
    <w:rsid w:val="00423136"/>
    <w:rsid w:val="004254E3"/>
    <w:rsid w:val="00450269"/>
    <w:rsid w:val="004A5BD3"/>
    <w:rsid w:val="004D6DA3"/>
    <w:rsid w:val="004D78CE"/>
    <w:rsid w:val="004E1021"/>
    <w:rsid w:val="004E4AE8"/>
    <w:rsid w:val="004F3ABD"/>
    <w:rsid w:val="00500758"/>
    <w:rsid w:val="00501E4F"/>
    <w:rsid w:val="00514264"/>
    <w:rsid w:val="00520239"/>
    <w:rsid w:val="005268EC"/>
    <w:rsid w:val="00542174"/>
    <w:rsid w:val="00575235"/>
    <w:rsid w:val="00576AFB"/>
    <w:rsid w:val="0058260E"/>
    <w:rsid w:val="005E34F1"/>
    <w:rsid w:val="00633923"/>
    <w:rsid w:val="006369CB"/>
    <w:rsid w:val="00677C1D"/>
    <w:rsid w:val="00690A72"/>
    <w:rsid w:val="006949F5"/>
    <w:rsid w:val="006D26F5"/>
    <w:rsid w:val="006D7CF0"/>
    <w:rsid w:val="006E452E"/>
    <w:rsid w:val="00710E73"/>
    <w:rsid w:val="00727435"/>
    <w:rsid w:val="00737112"/>
    <w:rsid w:val="00753663"/>
    <w:rsid w:val="00762950"/>
    <w:rsid w:val="00771670"/>
    <w:rsid w:val="00791746"/>
    <w:rsid w:val="007C327A"/>
    <w:rsid w:val="007D6ED9"/>
    <w:rsid w:val="00824E1D"/>
    <w:rsid w:val="00851DE5"/>
    <w:rsid w:val="00866FD9"/>
    <w:rsid w:val="008733ED"/>
    <w:rsid w:val="008B15CA"/>
    <w:rsid w:val="008D129E"/>
    <w:rsid w:val="008D75EC"/>
    <w:rsid w:val="008F63E0"/>
    <w:rsid w:val="009A06D3"/>
    <w:rsid w:val="009F7D16"/>
    <w:rsid w:val="00A05560"/>
    <w:rsid w:val="00A1051C"/>
    <w:rsid w:val="00A113BC"/>
    <w:rsid w:val="00A7243C"/>
    <w:rsid w:val="00AB545C"/>
    <w:rsid w:val="00AB639D"/>
    <w:rsid w:val="00AD325E"/>
    <w:rsid w:val="00B0665D"/>
    <w:rsid w:val="00B20C70"/>
    <w:rsid w:val="00BA1707"/>
    <w:rsid w:val="00BA2748"/>
    <w:rsid w:val="00BA47CA"/>
    <w:rsid w:val="00BC5286"/>
    <w:rsid w:val="00BE3F06"/>
    <w:rsid w:val="00BF112F"/>
    <w:rsid w:val="00C022D6"/>
    <w:rsid w:val="00C14CAD"/>
    <w:rsid w:val="00C16333"/>
    <w:rsid w:val="00C22F4A"/>
    <w:rsid w:val="00C40461"/>
    <w:rsid w:val="00C45552"/>
    <w:rsid w:val="00C561DF"/>
    <w:rsid w:val="00C571B3"/>
    <w:rsid w:val="00CA4CB2"/>
    <w:rsid w:val="00CD2FD7"/>
    <w:rsid w:val="00CE46F0"/>
    <w:rsid w:val="00CF10AC"/>
    <w:rsid w:val="00D02B18"/>
    <w:rsid w:val="00D24BB6"/>
    <w:rsid w:val="00D33216"/>
    <w:rsid w:val="00D36750"/>
    <w:rsid w:val="00D71C2E"/>
    <w:rsid w:val="00D85117"/>
    <w:rsid w:val="00DE7800"/>
    <w:rsid w:val="00DF22E2"/>
    <w:rsid w:val="00DF2AF4"/>
    <w:rsid w:val="00E402C8"/>
    <w:rsid w:val="00E5194D"/>
    <w:rsid w:val="00E524F1"/>
    <w:rsid w:val="00E57C6F"/>
    <w:rsid w:val="00EE1721"/>
    <w:rsid w:val="00F45FDB"/>
    <w:rsid w:val="00F667C8"/>
    <w:rsid w:val="00FD1E2F"/>
    <w:rsid w:val="00FE1FD8"/>
    <w:rsid w:val="00FF5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62589"/>
  <w15:chartTrackingRefBased/>
  <w15:docId w15:val="{CA336897-891E-E842-B671-9852DCA3A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7C8"/>
    <w:pPr>
      <w:spacing w:after="120" w:line="240" w:lineRule="auto"/>
    </w:pPr>
    <w:rPr>
      <w:rFonts w:ascii="Calibri" w:hAnsi="Calibri" w:cs="Calibri"/>
      <w:color w:val="000000" w:themeColor="text1"/>
      <w:sz w:val="21"/>
    </w:rPr>
  </w:style>
  <w:style w:type="paragraph" w:styleId="Heading1">
    <w:name w:val="heading 1"/>
    <w:basedOn w:val="Normal"/>
    <w:next w:val="Normal"/>
    <w:link w:val="Heading1Char"/>
    <w:uiPriority w:val="9"/>
    <w:qFormat/>
    <w:rsid w:val="005268EC"/>
    <w:pPr>
      <w:outlineLvl w:val="0"/>
    </w:pPr>
    <w:rPr>
      <w:b/>
      <w:bCs/>
      <w:color w:val="0B769F" w:themeColor="accent4" w:themeShade="BF"/>
      <w:sz w:val="28"/>
      <w:szCs w:val="28"/>
    </w:rPr>
  </w:style>
  <w:style w:type="paragraph" w:styleId="Heading2">
    <w:name w:val="heading 2"/>
    <w:basedOn w:val="Normal"/>
    <w:next w:val="Normal"/>
    <w:link w:val="Heading2Char"/>
    <w:uiPriority w:val="9"/>
    <w:unhideWhenUsed/>
    <w:qFormat/>
    <w:rsid w:val="00C45552"/>
    <w:pPr>
      <w:keepNext/>
      <w:spacing w:before="240"/>
      <w:outlineLvl w:val="1"/>
    </w:pPr>
    <w:rPr>
      <w:b/>
      <w:bCs/>
      <w:color w:val="0B769F" w:themeColor="accent4" w:themeShade="BF"/>
    </w:rPr>
  </w:style>
  <w:style w:type="paragraph" w:styleId="Heading3">
    <w:name w:val="heading 3"/>
    <w:basedOn w:val="Normal"/>
    <w:next w:val="Normal"/>
    <w:link w:val="Heading3Char"/>
    <w:uiPriority w:val="9"/>
    <w:unhideWhenUsed/>
    <w:qFormat/>
    <w:rsid w:val="00824E1D"/>
    <w:pPr>
      <w:keepNext/>
      <w:keepLines/>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1233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3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3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3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3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3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8EC"/>
    <w:rPr>
      <w:rFonts w:ascii="Calibri" w:hAnsi="Calibri" w:cs="Calibri"/>
      <w:b/>
      <w:bCs/>
      <w:color w:val="0B769F" w:themeColor="accent4" w:themeShade="BF"/>
      <w:sz w:val="28"/>
      <w:szCs w:val="28"/>
    </w:rPr>
  </w:style>
  <w:style w:type="character" w:customStyle="1" w:styleId="Heading2Char">
    <w:name w:val="Heading 2 Char"/>
    <w:basedOn w:val="DefaultParagraphFont"/>
    <w:link w:val="Heading2"/>
    <w:uiPriority w:val="9"/>
    <w:rsid w:val="00C45552"/>
    <w:rPr>
      <w:rFonts w:ascii="Calibri" w:hAnsi="Calibri" w:cs="Calibri"/>
      <w:b/>
      <w:bCs/>
      <w:color w:val="0B769F" w:themeColor="accent4" w:themeShade="BF"/>
    </w:rPr>
  </w:style>
  <w:style w:type="character" w:customStyle="1" w:styleId="Heading3Char">
    <w:name w:val="Heading 3 Char"/>
    <w:basedOn w:val="DefaultParagraphFont"/>
    <w:link w:val="Heading3"/>
    <w:uiPriority w:val="9"/>
    <w:rsid w:val="00824E1D"/>
    <w:rPr>
      <w:rFonts w:ascii="Calibri" w:eastAsiaTheme="majorEastAsia" w:hAnsi="Calibri" w:cstheme="majorBidi"/>
      <w:color w:val="0F4761" w:themeColor="accent1" w:themeShade="BF"/>
      <w:szCs w:val="28"/>
    </w:rPr>
  </w:style>
  <w:style w:type="character" w:customStyle="1" w:styleId="Heading4Char">
    <w:name w:val="Heading 4 Char"/>
    <w:basedOn w:val="DefaultParagraphFont"/>
    <w:link w:val="Heading4"/>
    <w:uiPriority w:val="9"/>
    <w:rsid w:val="001233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3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3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3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3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344"/>
    <w:rPr>
      <w:rFonts w:eastAsiaTheme="majorEastAsia" w:cstheme="majorBidi"/>
      <w:color w:val="272727" w:themeColor="text1" w:themeTint="D8"/>
    </w:rPr>
  </w:style>
  <w:style w:type="paragraph" w:styleId="Title">
    <w:name w:val="Title"/>
    <w:basedOn w:val="Normal"/>
    <w:next w:val="Normal"/>
    <w:link w:val="TitleChar"/>
    <w:uiPriority w:val="10"/>
    <w:qFormat/>
    <w:rsid w:val="00542174"/>
    <w:pPr>
      <w:spacing w:after="360"/>
      <w:contextualSpacing/>
    </w:pPr>
    <w:rPr>
      <w:rFonts w:eastAsiaTheme="majorEastAsia"/>
      <w:color w:val="0B769F" w:themeColor="accent4" w:themeShade="BF"/>
      <w:spacing w:val="-10"/>
      <w:kern w:val="28"/>
      <w:sz w:val="44"/>
      <w:szCs w:val="44"/>
    </w:rPr>
  </w:style>
  <w:style w:type="character" w:customStyle="1" w:styleId="TitleChar">
    <w:name w:val="Title Char"/>
    <w:basedOn w:val="DefaultParagraphFont"/>
    <w:link w:val="Title"/>
    <w:uiPriority w:val="10"/>
    <w:rsid w:val="00542174"/>
    <w:rPr>
      <w:rFonts w:ascii="Calibri" w:eastAsiaTheme="majorEastAsia" w:hAnsi="Calibri" w:cs="Calibri"/>
      <w:color w:val="0B769F" w:themeColor="accent4" w:themeShade="BF"/>
      <w:spacing w:val="-10"/>
      <w:kern w:val="28"/>
      <w:sz w:val="44"/>
      <w:szCs w:val="44"/>
    </w:rPr>
  </w:style>
  <w:style w:type="paragraph" w:styleId="Subtitle">
    <w:name w:val="Subtitle"/>
    <w:basedOn w:val="Heading1"/>
    <w:next w:val="Normal"/>
    <w:link w:val="SubtitleChar"/>
    <w:uiPriority w:val="11"/>
    <w:qFormat/>
    <w:rsid w:val="00542174"/>
  </w:style>
  <w:style w:type="character" w:customStyle="1" w:styleId="SubtitleChar">
    <w:name w:val="Subtitle Char"/>
    <w:basedOn w:val="DefaultParagraphFont"/>
    <w:link w:val="Subtitle"/>
    <w:uiPriority w:val="11"/>
    <w:rsid w:val="00542174"/>
    <w:rPr>
      <w:rFonts w:ascii="Calibri" w:hAnsi="Calibri" w:cs="Calibri"/>
      <w:b/>
      <w:bCs/>
      <w:color w:val="0B769F" w:themeColor="accent4" w:themeShade="BF"/>
      <w:sz w:val="28"/>
      <w:szCs w:val="28"/>
    </w:rPr>
  </w:style>
  <w:style w:type="paragraph" w:styleId="Quote">
    <w:name w:val="Quote"/>
    <w:basedOn w:val="Normal"/>
    <w:next w:val="Normal"/>
    <w:link w:val="QuoteChar"/>
    <w:uiPriority w:val="29"/>
    <w:qFormat/>
    <w:rsid w:val="00123344"/>
    <w:pPr>
      <w:spacing w:before="160"/>
      <w:jc w:val="center"/>
    </w:pPr>
    <w:rPr>
      <w:i/>
      <w:iCs/>
      <w:color w:val="404040" w:themeColor="text1" w:themeTint="BF"/>
    </w:rPr>
  </w:style>
  <w:style w:type="character" w:customStyle="1" w:styleId="QuoteChar">
    <w:name w:val="Quote Char"/>
    <w:basedOn w:val="DefaultParagraphFont"/>
    <w:link w:val="Quote"/>
    <w:uiPriority w:val="29"/>
    <w:rsid w:val="00123344"/>
    <w:rPr>
      <w:i/>
      <w:iCs/>
      <w:color w:val="404040" w:themeColor="text1" w:themeTint="BF"/>
    </w:rPr>
  </w:style>
  <w:style w:type="paragraph" w:styleId="ListParagraph">
    <w:name w:val="List Paragraph"/>
    <w:basedOn w:val="Normal"/>
    <w:uiPriority w:val="34"/>
    <w:qFormat/>
    <w:rsid w:val="00123344"/>
    <w:pPr>
      <w:ind w:left="720"/>
      <w:contextualSpacing/>
    </w:pPr>
  </w:style>
  <w:style w:type="character" w:styleId="IntenseEmphasis">
    <w:name w:val="Intense Emphasis"/>
    <w:basedOn w:val="DefaultParagraphFont"/>
    <w:uiPriority w:val="21"/>
    <w:qFormat/>
    <w:rsid w:val="00123344"/>
    <w:rPr>
      <w:i/>
      <w:iCs/>
      <w:color w:val="0F4761" w:themeColor="accent1" w:themeShade="BF"/>
    </w:rPr>
  </w:style>
  <w:style w:type="paragraph" w:styleId="IntenseQuote">
    <w:name w:val="Intense Quote"/>
    <w:basedOn w:val="Normal"/>
    <w:next w:val="Normal"/>
    <w:link w:val="IntenseQuoteChar"/>
    <w:uiPriority w:val="30"/>
    <w:qFormat/>
    <w:rsid w:val="001233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344"/>
    <w:rPr>
      <w:i/>
      <w:iCs/>
      <w:color w:val="0F4761" w:themeColor="accent1" w:themeShade="BF"/>
    </w:rPr>
  </w:style>
  <w:style w:type="character" w:styleId="IntenseReference">
    <w:name w:val="Intense Reference"/>
    <w:basedOn w:val="DefaultParagraphFont"/>
    <w:uiPriority w:val="32"/>
    <w:qFormat/>
    <w:rsid w:val="00123344"/>
    <w:rPr>
      <w:b/>
      <w:bCs/>
      <w:smallCaps/>
      <w:color w:val="0F4761" w:themeColor="accent1" w:themeShade="BF"/>
      <w:spacing w:val="5"/>
    </w:rPr>
  </w:style>
  <w:style w:type="paragraph" w:styleId="Header">
    <w:name w:val="header"/>
    <w:basedOn w:val="Normal"/>
    <w:link w:val="HeaderChar"/>
    <w:uiPriority w:val="99"/>
    <w:unhideWhenUsed/>
    <w:rsid w:val="00123344"/>
    <w:pPr>
      <w:tabs>
        <w:tab w:val="center" w:pos="4513"/>
        <w:tab w:val="right" w:pos="9026"/>
      </w:tabs>
      <w:spacing w:after="0"/>
    </w:pPr>
  </w:style>
  <w:style w:type="character" w:customStyle="1" w:styleId="HeaderChar">
    <w:name w:val="Header Char"/>
    <w:basedOn w:val="DefaultParagraphFont"/>
    <w:link w:val="Header"/>
    <w:uiPriority w:val="99"/>
    <w:rsid w:val="00123344"/>
  </w:style>
  <w:style w:type="paragraph" w:styleId="Footer">
    <w:name w:val="footer"/>
    <w:basedOn w:val="Normal"/>
    <w:link w:val="FooterChar"/>
    <w:uiPriority w:val="99"/>
    <w:unhideWhenUsed/>
    <w:rsid w:val="00123344"/>
    <w:pPr>
      <w:tabs>
        <w:tab w:val="center" w:pos="4513"/>
        <w:tab w:val="right" w:pos="9026"/>
      </w:tabs>
      <w:spacing w:after="0"/>
    </w:pPr>
  </w:style>
  <w:style w:type="character" w:customStyle="1" w:styleId="FooterChar">
    <w:name w:val="Footer Char"/>
    <w:basedOn w:val="DefaultParagraphFont"/>
    <w:link w:val="Footer"/>
    <w:uiPriority w:val="99"/>
    <w:rsid w:val="00123344"/>
  </w:style>
  <w:style w:type="character" w:styleId="Hyperlink">
    <w:name w:val="Hyperlink"/>
    <w:basedOn w:val="DefaultParagraphFont"/>
    <w:uiPriority w:val="99"/>
    <w:unhideWhenUsed/>
    <w:rsid w:val="00450269"/>
    <w:rPr>
      <w:color w:val="467886" w:themeColor="hyperlink"/>
      <w:u w:val="single"/>
    </w:rPr>
  </w:style>
  <w:style w:type="character" w:styleId="UnresolvedMention">
    <w:name w:val="Unresolved Mention"/>
    <w:basedOn w:val="DefaultParagraphFont"/>
    <w:uiPriority w:val="99"/>
    <w:semiHidden/>
    <w:unhideWhenUsed/>
    <w:rsid w:val="005E34F1"/>
    <w:rPr>
      <w:color w:val="605E5C"/>
      <w:shd w:val="clear" w:color="auto" w:fill="E1DFDD"/>
    </w:rPr>
  </w:style>
  <w:style w:type="character" w:styleId="FollowedHyperlink">
    <w:name w:val="FollowedHyperlink"/>
    <w:basedOn w:val="DefaultParagraphFont"/>
    <w:uiPriority w:val="99"/>
    <w:semiHidden/>
    <w:unhideWhenUsed/>
    <w:rsid w:val="003275CA"/>
    <w:rPr>
      <w:color w:val="96607D" w:themeColor="followedHyperlink"/>
      <w:u w:val="single"/>
    </w:rPr>
  </w:style>
  <w:style w:type="paragraph" w:styleId="NoSpacing">
    <w:name w:val="No Spacing"/>
    <w:basedOn w:val="Normal"/>
    <w:uiPriority w:val="1"/>
    <w:qFormat/>
    <w:rsid w:val="00D02B18"/>
    <w:pPr>
      <w:spacing w:after="0"/>
    </w:pPr>
  </w:style>
  <w:style w:type="table" w:styleId="TableGrid">
    <w:name w:val="Table Grid"/>
    <w:basedOn w:val="TableNormal"/>
    <w:uiPriority w:val="39"/>
    <w:rsid w:val="00762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924F8"/>
    <w:pPr>
      <w:spacing w:before="100" w:beforeAutospacing="1" w:after="100" w:afterAutospacing="1"/>
    </w:pPr>
    <w:rPr>
      <w:rFonts w:ascii="Times New Roman" w:eastAsia="Times New Roman" w:hAnsi="Times New Roman" w:cs="Times New Roman"/>
      <w:color w:val="auto"/>
      <w:kern w:val="0"/>
      <w:lang w:eastAsia="en-GB"/>
      <w14:ligatures w14:val="none"/>
    </w:rPr>
  </w:style>
  <w:style w:type="character" w:styleId="Strong">
    <w:name w:val="Strong"/>
    <w:basedOn w:val="DefaultParagraphFont"/>
    <w:uiPriority w:val="22"/>
    <w:qFormat/>
    <w:rsid w:val="000924F8"/>
    <w:rPr>
      <w:b/>
      <w:bCs/>
    </w:rPr>
  </w:style>
  <w:style w:type="character" w:styleId="Emphasis">
    <w:name w:val="Emphasis"/>
    <w:basedOn w:val="DefaultParagraphFont"/>
    <w:uiPriority w:val="20"/>
    <w:qFormat/>
    <w:rsid w:val="000924F8"/>
    <w:rPr>
      <w:i/>
      <w:iCs/>
    </w:rPr>
  </w:style>
  <w:style w:type="paragraph" w:styleId="TOCHeading">
    <w:name w:val="TOC Heading"/>
    <w:basedOn w:val="Heading1"/>
    <w:next w:val="Normal"/>
    <w:uiPriority w:val="39"/>
    <w:unhideWhenUsed/>
    <w:qFormat/>
    <w:rsid w:val="00125FE0"/>
    <w:pPr>
      <w:keepNext/>
      <w:keepLines/>
      <w:spacing w:before="480" w:after="0" w:line="276" w:lineRule="auto"/>
      <w:outlineLvl w:val="9"/>
    </w:pPr>
    <w:rPr>
      <w:rFonts w:asciiTheme="majorHAnsi" w:eastAsiaTheme="majorEastAsia" w:hAnsiTheme="majorHAnsi" w:cstheme="majorBidi"/>
      <w:color w:val="0F4761" w:themeColor="accent1" w:themeShade="BF"/>
      <w:kern w:val="0"/>
      <w:lang w:val="en-US"/>
      <w14:ligatures w14:val="none"/>
    </w:rPr>
  </w:style>
  <w:style w:type="paragraph" w:styleId="TOC1">
    <w:name w:val="toc 1"/>
    <w:basedOn w:val="Normal"/>
    <w:next w:val="Normal"/>
    <w:autoRedefine/>
    <w:uiPriority w:val="39"/>
    <w:unhideWhenUsed/>
    <w:qFormat/>
    <w:rsid w:val="00A1051C"/>
    <w:pPr>
      <w:tabs>
        <w:tab w:val="right" w:leader="dot" w:pos="6623"/>
      </w:tabs>
      <w:spacing w:before="120" w:after="0"/>
    </w:pPr>
    <w:rPr>
      <w:b/>
      <w:bCs/>
      <w:i/>
      <w:iCs/>
    </w:rPr>
  </w:style>
  <w:style w:type="paragraph" w:styleId="TOC2">
    <w:name w:val="toc 2"/>
    <w:basedOn w:val="Normal"/>
    <w:next w:val="Normal"/>
    <w:autoRedefine/>
    <w:uiPriority w:val="39"/>
    <w:unhideWhenUsed/>
    <w:qFormat/>
    <w:rsid w:val="00A1051C"/>
    <w:pPr>
      <w:tabs>
        <w:tab w:val="right" w:leader="dot" w:pos="6623"/>
      </w:tabs>
      <w:spacing w:after="0"/>
      <w:ind w:left="238"/>
      <w:contextualSpacing/>
    </w:pPr>
    <w:rPr>
      <w:bCs/>
      <w:noProof/>
      <w:szCs w:val="22"/>
    </w:rPr>
  </w:style>
  <w:style w:type="paragraph" w:styleId="TOC3">
    <w:name w:val="toc 3"/>
    <w:basedOn w:val="Normal"/>
    <w:next w:val="Normal"/>
    <w:autoRedefine/>
    <w:uiPriority w:val="39"/>
    <w:unhideWhenUsed/>
    <w:rsid w:val="00125FE0"/>
    <w:pPr>
      <w:spacing w:after="0"/>
      <w:ind w:left="480"/>
    </w:pPr>
    <w:rPr>
      <w:rFonts w:asciiTheme="minorHAnsi" w:hAnsiTheme="minorHAnsi"/>
      <w:sz w:val="20"/>
      <w:szCs w:val="20"/>
    </w:rPr>
  </w:style>
  <w:style w:type="paragraph" w:styleId="TOC4">
    <w:name w:val="toc 4"/>
    <w:basedOn w:val="Normal"/>
    <w:next w:val="Normal"/>
    <w:autoRedefine/>
    <w:uiPriority w:val="39"/>
    <w:semiHidden/>
    <w:unhideWhenUsed/>
    <w:rsid w:val="00125FE0"/>
    <w:pPr>
      <w:spacing w:after="0"/>
      <w:ind w:left="720"/>
    </w:pPr>
    <w:rPr>
      <w:rFonts w:asciiTheme="minorHAnsi" w:hAnsiTheme="minorHAnsi"/>
      <w:sz w:val="20"/>
      <w:szCs w:val="20"/>
    </w:rPr>
  </w:style>
  <w:style w:type="paragraph" w:styleId="TOC5">
    <w:name w:val="toc 5"/>
    <w:basedOn w:val="Normal"/>
    <w:next w:val="Normal"/>
    <w:autoRedefine/>
    <w:uiPriority w:val="39"/>
    <w:semiHidden/>
    <w:unhideWhenUsed/>
    <w:rsid w:val="00125FE0"/>
    <w:pPr>
      <w:spacing w:after="0"/>
      <w:ind w:left="960"/>
    </w:pPr>
    <w:rPr>
      <w:rFonts w:asciiTheme="minorHAnsi" w:hAnsiTheme="minorHAnsi"/>
      <w:sz w:val="20"/>
      <w:szCs w:val="20"/>
    </w:rPr>
  </w:style>
  <w:style w:type="paragraph" w:styleId="TOC6">
    <w:name w:val="toc 6"/>
    <w:basedOn w:val="Normal"/>
    <w:next w:val="Normal"/>
    <w:autoRedefine/>
    <w:uiPriority w:val="39"/>
    <w:semiHidden/>
    <w:unhideWhenUsed/>
    <w:rsid w:val="00125FE0"/>
    <w:pPr>
      <w:spacing w:after="0"/>
      <w:ind w:left="1200"/>
    </w:pPr>
    <w:rPr>
      <w:rFonts w:asciiTheme="minorHAnsi" w:hAnsiTheme="minorHAnsi"/>
      <w:sz w:val="20"/>
      <w:szCs w:val="20"/>
    </w:rPr>
  </w:style>
  <w:style w:type="paragraph" w:styleId="TOC7">
    <w:name w:val="toc 7"/>
    <w:basedOn w:val="Normal"/>
    <w:next w:val="Normal"/>
    <w:autoRedefine/>
    <w:uiPriority w:val="39"/>
    <w:semiHidden/>
    <w:unhideWhenUsed/>
    <w:rsid w:val="00125FE0"/>
    <w:pPr>
      <w:spacing w:after="0"/>
      <w:ind w:left="1440"/>
    </w:pPr>
    <w:rPr>
      <w:rFonts w:asciiTheme="minorHAnsi" w:hAnsiTheme="minorHAnsi"/>
      <w:sz w:val="20"/>
      <w:szCs w:val="20"/>
    </w:rPr>
  </w:style>
  <w:style w:type="paragraph" w:styleId="TOC8">
    <w:name w:val="toc 8"/>
    <w:basedOn w:val="Normal"/>
    <w:next w:val="Normal"/>
    <w:autoRedefine/>
    <w:uiPriority w:val="39"/>
    <w:semiHidden/>
    <w:unhideWhenUsed/>
    <w:rsid w:val="00125FE0"/>
    <w:pPr>
      <w:spacing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125FE0"/>
    <w:pPr>
      <w:spacing w:after="0"/>
      <w:ind w:left="1920"/>
    </w:pPr>
    <w:rPr>
      <w:rFonts w:asciiTheme="minorHAnsi" w:hAnsiTheme="minorHAnsi"/>
      <w:sz w:val="20"/>
      <w:szCs w:val="20"/>
    </w:rPr>
  </w:style>
  <w:style w:type="paragraph" w:customStyle="1" w:styleId="xx">
    <w:name w:val="xx"/>
    <w:basedOn w:val="Title"/>
    <w:next w:val="Subtitle"/>
    <w:link w:val="xxChar"/>
    <w:qFormat/>
    <w:rsid w:val="004D6DA3"/>
    <w:pPr>
      <w:pBdr>
        <w:bottom w:val="single" w:sz="8" w:space="4" w:color="156082" w:themeColor="accent1"/>
      </w:pBdr>
      <w:spacing w:after="300"/>
      <w:jc w:val="right"/>
    </w:pPr>
    <w:rPr>
      <w:rFonts w:asciiTheme="majorHAnsi" w:hAnsiTheme="majorHAnsi" w:cstheme="majorBidi"/>
      <w:color w:val="0A1D30" w:themeColor="text2" w:themeShade="BF"/>
      <w:spacing w:val="5"/>
      <w:sz w:val="52"/>
      <w:szCs w:val="52"/>
      <w:lang w:val="en-CA"/>
      <w14:ligatures w14:val="none"/>
    </w:rPr>
  </w:style>
  <w:style w:type="character" w:customStyle="1" w:styleId="xxChar">
    <w:name w:val="xx Char"/>
    <w:basedOn w:val="TitleChar"/>
    <w:link w:val="xx"/>
    <w:rsid w:val="004D6DA3"/>
    <w:rPr>
      <w:rFonts w:asciiTheme="majorHAnsi" w:eastAsiaTheme="majorEastAsia" w:hAnsiTheme="majorHAnsi" w:cstheme="majorBidi"/>
      <w:color w:val="0A1D30" w:themeColor="text2" w:themeShade="BF"/>
      <w:spacing w:val="5"/>
      <w:kern w:val="28"/>
      <w:sz w:val="52"/>
      <w:szCs w:val="52"/>
      <w:lang w:val="en-CA"/>
      <w14:ligatures w14:val="none"/>
    </w:rPr>
  </w:style>
  <w:style w:type="paragraph" w:customStyle="1" w:styleId="lead">
    <w:name w:val="lead"/>
    <w:basedOn w:val="Normal"/>
    <w:rsid w:val="004D6DA3"/>
    <w:pPr>
      <w:spacing w:before="100" w:beforeAutospacing="1" w:after="100" w:afterAutospacing="1"/>
    </w:pPr>
    <w:rPr>
      <w:rFonts w:ascii="Times New Roman" w:eastAsia="Times New Roman" w:hAnsi="Times New Roman" w:cs="Times New Roman"/>
      <w:color w:val="auto"/>
      <w:kern w:val="0"/>
      <w:sz w:val="24"/>
      <w:lang w:eastAsia="en-GB"/>
      <w14:ligatures w14:val="none"/>
    </w:rPr>
  </w:style>
  <w:style w:type="table" w:customStyle="1" w:styleId="TableGrid1">
    <w:name w:val="Table Grid1"/>
    <w:basedOn w:val="TableNormal"/>
    <w:next w:val="TableGrid"/>
    <w:uiPriority w:val="39"/>
    <w:rsid w:val="004D6DA3"/>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charity-trustee-whats-involved" TargetMode="External"/><Relationship Id="rId18" Type="http://schemas.openxmlformats.org/officeDocument/2006/relationships/hyperlink" Target="https://www.tradingstandards.uk/media/documents/news--policy/consultation-responses/consumer-vulnerability-guidance.pdf" TargetMode="External"/><Relationship Id="rId26" Type="http://schemas.openxmlformats.org/officeDocument/2006/relationships/hyperlink" Target="https://www.charityexcellence.co.uk/uk-charity-crm-system-ai/" TargetMode="External"/><Relationship Id="rId39" Type="http://schemas.openxmlformats.org/officeDocument/2006/relationships/hyperlink" Target="https://www.charityexcellence.co.uk/charity-ai-ready/" TargetMode="External"/><Relationship Id="rId21" Type="http://schemas.openxmlformats.org/officeDocument/2006/relationships/hyperlink" Target="https://www.charityexcellence.co.uk/Home/BlogDetail?Link=Risk_Manageemnt_Due_Diligence_Fundraising_Contracts_Partners" TargetMode="External"/><Relationship Id="rId34" Type="http://schemas.openxmlformats.org/officeDocument/2006/relationships/hyperlink" Target="https://www.legislation.gov.uk/uksi/2003/2426/contents/made"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undraisingregulator.org.uk/more-from-us/resources/key-behaviours-guidance-fundraisers" TargetMode="External"/><Relationship Id="rId20" Type="http://schemas.openxmlformats.org/officeDocument/2006/relationships/hyperlink" Target="https://assets.publishing.service.gov.uk/government/uploads/system/uploads/attachment_data/file/358888/rr7text.pdf" TargetMode="External"/><Relationship Id="rId29" Type="http://schemas.openxmlformats.org/officeDocument/2006/relationships/hyperlink" Target="https://ico.org.uk/for-organisations/guide-to-data-protection/key-dp-themes/guidance-on-ai-and-data-protection/"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arityexcellence.co.uk/policies-required-by-law-and-charity-commission/" TargetMode="External"/><Relationship Id="rId24" Type="http://schemas.openxmlformats.org/officeDocument/2006/relationships/hyperlink" Target="https://www.charityexcellence.co.uk/charity-ai-imagery-best-practice/" TargetMode="External"/><Relationship Id="rId32" Type="http://schemas.openxmlformats.org/officeDocument/2006/relationships/hyperlink" Target="https://www.gov.uk/guidance/charities-and-trading" TargetMode="External"/><Relationship Id="rId37" Type="http://schemas.openxmlformats.org/officeDocument/2006/relationships/image" Target="media/image1.png"/><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harityexcellence.co.uk/uk-fundraising-regulator-and-code/" TargetMode="External"/><Relationship Id="rId23" Type="http://schemas.openxmlformats.org/officeDocument/2006/relationships/hyperlink" Target="https://www.charityexcellence.co.uk/ai-deepfake-video-and-images/" TargetMode="External"/><Relationship Id="rId28" Type="http://schemas.openxmlformats.org/officeDocument/2006/relationships/hyperlink" Target="https://www.fundraisingregulator.org.uk/about-fundraising/resources/guidance-using-artificial-intelligence-fundraising" TargetMode="External"/><Relationship Id="rId36" Type="http://schemas.openxmlformats.org/officeDocument/2006/relationships/hyperlink" Target="https://www.charityexcellence.co.uk/free-charity-help-finder/" TargetMode="Externa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284729/rs2text.pdf" TargetMode="External"/><Relationship Id="rId31" Type="http://schemas.openxmlformats.org/officeDocument/2006/relationships/hyperlink" Target="https://www.asa.org.uk/news/disclosure-of-ai-in-advertising-striking-the-balance-between-creativity-and-responsibility.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harities-and-fundraising-cc20" TargetMode="External"/><Relationship Id="rId22" Type="http://schemas.openxmlformats.org/officeDocument/2006/relationships/hyperlink" Target="https://www.gov.uk/government/news/be-aware-of-suspect-donations-advice-for-charities" TargetMode="External"/><Relationship Id="rId27" Type="http://schemas.openxmlformats.org/officeDocument/2006/relationships/hyperlink" Target="https://www.fundraisingregulator.org.uk/code" TargetMode="External"/><Relationship Id="rId30" Type="http://schemas.openxmlformats.org/officeDocument/2006/relationships/hyperlink" Target="https://ico.org.uk/for-organisations/uk-gdpr-guidance-and-resources/artificial-intelligence/guidance-on-ai-and-data-protection/ai-and-data-protection-risk-toolkit/" TargetMode="External"/><Relationship Id="rId35" Type="http://schemas.openxmlformats.org/officeDocument/2006/relationships/hyperlink" Target="https://www.tpsonline.org.uk/"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fundraisingregulator.org.uk/code" TargetMode="External"/><Relationship Id="rId17" Type="http://schemas.openxmlformats.org/officeDocument/2006/relationships/hyperlink" Target="https://www.fundraisingregulator.org.uk/more-from-us/resources/complaints-handling-guidance" TargetMode="External"/><Relationship Id="rId25" Type="http://schemas.openxmlformats.org/officeDocument/2006/relationships/hyperlink" Target="https://www.charityexcellence.co.uk/Home/BlogDetail?Link=AI_Ethics_Governance_Framework" TargetMode="External"/><Relationship Id="rId33" Type="http://schemas.openxmlformats.org/officeDocument/2006/relationships/hyperlink" Target="https://www.legislation.gov.uk/ukpga/2018/12/contents/enacted" TargetMode="External"/><Relationship Id="rId38" Type="http://schemas.openxmlformats.org/officeDocument/2006/relationships/hyperlink" Target="https://learning.charityexcellence.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learning.charityexcellence.co.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learning.charityexcellence.co.u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CEC3973973174084F744525CEFF282" ma:contentTypeVersion="11" ma:contentTypeDescription="Create a new document." ma:contentTypeScope="" ma:versionID="da60a274a719faa73b10b155c1d729fa">
  <xsd:schema xmlns:xsd="http://www.w3.org/2001/XMLSchema" xmlns:xs="http://www.w3.org/2001/XMLSchema" xmlns:p="http://schemas.microsoft.com/office/2006/metadata/properties" xmlns:ns2="eac3247b-e22c-4bbb-adfb-9bbccbf78253" xmlns:ns3="c86376a2-9f68-4d21-a54e-854ec5fac095" targetNamespace="http://schemas.microsoft.com/office/2006/metadata/properties" ma:root="true" ma:fieldsID="ce6416716f183e75c6e3f43bf6a22c33" ns2:_="" ns3:_="">
    <xsd:import namespace="eac3247b-e22c-4bbb-adfb-9bbccbf78253"/>
    <xsd:import namespace="c86376a2-9f68-4d21-a54e-854ec5fac0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3247b-e22c-4bbb-adfb-9bbccbf78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b7a6777-f444-4b55-bbd5-79880f7024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376a2-9f68-4d21-a54e-854ec5fac09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b2d0dc-6cd0-46cc-b0db-d364c80940b8}" ma:internalName="TaxCatchAll" ma:showField="CatchAllData" ma:web="c86376a2-9f68-4d21-a54e-854ec5fac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c3247b-e22c-4bbb-adfb-9bbccbf78253">
      <Terms xmlns="http://schemas.microsoft.com/office/infopath/2007/PartnerControls"/>
    </lcf76f155ced4ddcb4097134ff3c332f>
    <TaxCatchAll xmlns="c86376a2-9f68-4d21-a54e-854ec5fac095" xsi:nil="true"/>
  </documentManagement>
</p:properties>
</file>

<file path=customXml/itemProps1.xml><?xml version="1.0" encoding="utf-8"?>
<ds:datastoreItem xmlns:ds="http://schemas.openxmlformats.org/officeDocument/2006/customXml" ds:itemID="{CF4C6BF2-858F-48C6-907F-2E14A11C7DE4}">
  <ds:schemaRefs>
    <ds:schemaRef ds:uri="http://schemas.microsoft.com/sharepoint/v3/contenttype/forms"/>
  </ds:schemaRefs>
</ds:datastoreItem>
</file>

<file path=customXml/itemProps2.xml><?xml version="1.0" encoding="utf-8"?>
<ds:datastoreItem xmlns:ds="http://schemas.openxmlformats.org/officeDocument/2006/customXml" ds:itemID="{8FABB7EB-C5A6-418F-B6EB-A1416979C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3247b-e22c-4bbb-adfb-9bbccbf78253"/>
    <ds:schemaRef ds:uri="c86376a2-9f68-4d21-a54e-854ec5fac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AB9CD8-4E71-8A49-BA8F-509BBE4EC258}">
  <ds:schemaRefs>
    <ds:schemaRef ds:uri="http://schemas.openxmlformats.org/officeDocument/2006/bibliography"/>
  </ds:schemaRefs>
</ds:datastoreItem>
</file>

<file path=customXml/itemProps4.xml><?xml version="1.0" encoding="utf-8"?>
<ds:datastoreItem xmlns:ds="http://schemas.openxmlformats.org/officeDocument/2006/customXml" ds:itemID="{2E568F14-C3E8-44E1-A5A1-D44FFD9F9494}">
  <ds:schemaRefs>
    <ds:schemaRef ds:uri="http://schemas.microsoft.com/office/2006/metadata/properties"/>
    <ds:schemaRef ds:uri="http://schemas.microsoft.com/office/infopath/2007/PartnerControls"/>
    <ds:schemaRef ds:uri="eac3247b-e22c-4bbb-adfb-9bbccbf78253"/>
    <ds:schemaRef ds:uri="c86376a2-9f68-4d21-a54e-854ec5fac09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3996</Words>
  <Characters>22782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Shawdon</dc:creator>
  <cp:keywords/>
  <dc:description/>
  <cp:lastModifiedBy>Ian McLintock</cp:lastModifiedBy>
  <cp:revision>5</cp:revision>
  <cp:lastPrinted>2026-04-07T10:17:00Z</cp:lastPrinted>
  <dcterms:created xsi:type="dcterms:W3CDTF">2026-04-07T10:17:00Z</dcterms:created>
  <dcterms:modified xsi:type="dcterms:W3CDTF">2026-07-03T12:19:00Z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0x010100FECEC3973973174084F744525CEFF282</vt:lpwstr>
  </property>
  <property fmtid="{D5CDD505-2E9C-101B-9397-08002B2CF9AE}" pid="3" name="MediaServiceImageTags">
    <vt:lpwstr/>
  </property>
</Properties>
</file>