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47729E95" w:rsidR="001832CF" w:rsidRDefault="008A5241" w:rsidP="39A5730C">
      <w:pPr>
        <w:pStyle w:val="Alumna"/>
        <w:rPr>
          <w:rFonts w:ascii="Arial" w:eastAsia="Arial" w:hAnsi="Arial" w:cs="Arial"/>
          <w:color w:val="4D5156"/>
          <w:sz w:val="21"/>
          <w:szCs w:val="21"/>
          <w:lang w:val="en-GB"/>
        </w:rPr>
      </w:pPr>
      <w:r>
        <w:rPr>
          <w:b/>
          <w:bCs/>
          <w:color w:val="1F4E79" w:themeColor="accent5" w:themeShade="80"/>
          <w:spacing w:val="0"/>
          <w:kern w:val="0"/>
        </w:rPr>
        <w:t xml:space="preserve">Zakat </w:t>
      </w:r>
      <w:r w:rsidR="00A2455D">
        <w:rPr>
          <w:b/>
          <w:bCs/>
          <w:color w:val="1F4E79" w:themeColor="accent5" w:themeShade="80"/>
          <w:spacing w:val="0"/>
          <w:kern w:val="0"/>
        </w:rPr>
        <w:t>Policy</w:t>
      </w:r>
    </w:p>
    <w:p w14:paraId="79B6739F" w14:textId="77777777" w:rsidR="00F90B47" w:rsidRPr="00234FEF" w:rsidRDefault="00F90B47" w:rsidP="00F90B47">
      <w:pPr>
        <w:spacing w:line="276" w:lineRule="auto"/>
        <w:jc w:val="center"/>
        <w:rPr>
          <w:rFonts w:asciiTheme="majorHAnsi" w:hAnsiTheme="majorHAnsi"/>
          <w:b/>
          <w:color w:val="1F4E79" w:themeColor="accent5" w:themeShade="80"/>
          <w:sz w:val="28"/>
          <w:szCs w:val="28"/>
        </w:rPr>
      </w:pPr>
      <w:bookmarkStart w:id="0" w:name="_Hlk39645958"/>
      <w:r w:rsidRPr="00234FEF">
        <w:rPr>
          <w:rFonts w:asciiTheme="majorHAnsi" w:hAnsiTheme="majorHAnsi"/>
          <w:b/>
          <w:color w:val="1F4E79" w:themeColor="accent5" w:themeShade="80"/>
          <w:sz w:val="28"/>
          <w:szCs w:val="28"/>
        </w:rPr>
        <w:t xml:space="preserve">For guidance on what </w:t>
      </w:r>
      <w:proofErr w:type="gramStart"/>
      <w:r w:rsidRPr="00234FEF">
        <w:rPr>
          <w:rFonts w:asciiTheme="majorHAnsi" w:hAnsiTheme="majorHAnsi"/>
          <w:b/>
          <w:color w:val="1F4E79" w:themeColor="accent5" w:themeShade="80"/>
          <w:sz w:val="28"/>
          <w:szCs w:val="28"/>
        </w:rPr>
        <w:t>policies</w:t>
      </w:r>
      <w:proofErr w:type="gramEnd"/>
      <w:r w:rsidRPr="00234FEF">
        <w:rPr>
          <w:rFonts w:asciiTheme="majorHAnsi" w:hAnsiTheme="majorHAnsi"/>
          <w:b/>
          <w:color w:val="1F4E79" w:themeColor="accent5" w:themeShade="80"/>
          <w:sz w:val="28"/>
          <w:szCs w:val="28"/>
        </w:rPr>
        <w:t xml:space="preserve"> you might need and to download any of our 65+ free policies, </w:t>
      </w:r>
      <w:hyperlink r:id="rId8" w:history="1">
        <w:r w:rsidRPr="00234FEF">
          <w:rPr>
            <w:rStyle w:val="Hyperlink"/>
            <w:rFonts w:asciiTheme="majorHAnsi" w:hAnsiTheme="majorHAnsi"/>
            <w:b/>
            <w:sz w:val="28"/>
            <w:szCs w:val="28"/>
          </w:rPr>
          <w:t>visit out policies web page</w:t>
        </w:r>
      </w:hyperlink>
      <w:r w:rsidRPr="00234FEF">
        <w:rPr>
          <w:rFonts w:asciiTheme="majorHAnsi" w:hAnsiTheme="majorHAnsi"/>
          <w:b/>
          <w:color w:val="1F4E79" w:themeColor="accent5" w:themeShade="80"/>
          <w:sz w:val="28"/>
          <w:szCs w:val="28"/>
        </w:rPr>
        <w:t>.</w:t>
      </w:r>
    </w:p>
    <w:p w14:paraId="3D6C2AE5" w14:textId="77777777" w:rsidR="00F90B47" w:rsidRDefault="00F90B47" w:rsidP="00FC02FB">
      <w:pPr>
        <w:spacing w:line="276" w:lineRule="auto"/>
        <w:rPr>
          <w:rFonts w:asciiTheme="majorHAnsi" w:hAnsiTheme="majorHAnsi"/>
          <w:szCs w:val="24"/>
          <w:highlight w:val="yellow"/>
        </w:rPr>
      </w:pPr>
    </w:p>
    <w:p w14:paraId="049A3800" w14:textId="04C6104E" w:rsidR="00EA6709" w:rsidRPr="00EA6709" w:rsidRDefault="00EA6709" w:rsidP="00FC02FB">
      <w:pPr>
        <w:spacing w:line="276" w:lineRule="auto"/>
        <w:rPr>
          <w:rFonts w:asciiTheme="majorHAnsi" w:hAnsiTheme="majorHAnsi"/>
          <w:szCs w:val="24"/>
          <w:highlight w:val="yellow"/>
        </w:rPr>
      </w:pPr>
      <w:r w:rsidRPr="00EA6709">
        <w:rPr>
          <w:rFonts w:asciiTheme="majorHAnsi" w:hAnsiTheme="majorHAnsi"/>
          <w:szCs w:val="24"/>
          <w:highlight w:val="yellow"/>
        </w:rPr>
        <w:t xml:space="preserve">I am not a </w:t>
      </w:r>
      <w:proofErr w:type="gramStart"/>
      <w:r w:rsidRPr="00EA6709">
        <w:rPr>
          <w:rFonts w:asciiTheme="majorHAnsi" w:hAnsiTheme="majorHAnsi"/>
          <w:szCs w:val="24"/>
          <w:highlight w:val="yellow"/>
        </w:rPr>
        <w:t>scholar</w:t>
      </w:r>
      <w:proofErr w:type="gramEnd"/>
      <w:r w:rsidRPr="00EA6709">
        <w:rPr>
          <w:rFonts w:asciiTheme="majorHAnsi" w:hAnsiTheme="majorHAnsi"/>
          <w:szCs w:val="24"/>
          <w:highlight w:val="yellow"/>
        </w:rPr>
        <w:t xml:space="preserve"> but my understanding is that both 100% Zakat distribution and Sharia</w:t>
      </w:r>
      <w:r w:rsidRPr="00EA6709">
        <w:rPr>
          <w:rFonts w:asciiTheme="majorHAnsi" w:hAnsiTheme="majorHAnsi"/>
          <w:szCs w:val="24"/>
          <w:highlight w:val="yellow"/>
        </w:rPr>
        <w:noBreakHyphen/>
        <w:t>compliant administered Zakat models are recognised approaches used by established UK and international charities, provided funds are distributed in accordance with Qur’anic categories and with appropriate transparency and governance.</w:t>
      </w:r>
    </w:p>
    <w:p w14:paraId="225C0295" w14:textId="1CBFF395" w:rsidR="00955384" w:rsidRDefault="00EA6709" w:rsidP="00FC02FB">
      <w:pPr>
        <w:spacing w:line="276" w:lineRule="auto"/>
        <w:rPr>
          <w:rFonts w:asciiTheme="majorHAnsi" w:hAnsiTheme="majorHAnsi"/>
          <w:szCs w:val="24"/>
        </w:rPr>
      </w:pPr>
      <w:r w:rsidRPr="00EA6709">
        <w:rPr>
          <w:rFonts w:asciiTheme="majorHAnsi" w:hAnsiTheme="majorHAnsi"/>
          <w:szCs w:val="24"/>
          <w:highlight w:val="yellow"/>
        </w:rPr>
        <w:br/>
        <w:t>Major charities and scholarship</w:t>
      </w:r>
      <w:r w:rsidRPr="00EA6709">
        <w:rPr>
          <w:rFonts w:asciiTheme="majorHAnsi" w:hAnsiTheme="majorHAnsi"/>
          <w:szCs w:val="24"/>
          <w:highlight w:val="yellow"/>
        </w:rPr>
        <w:noBreakHyphen/>
        <w:t>verified policies confirm that Zakat must be distributed to eligible recipients defined in the Qur’an (Surah 9:60), while permitting flexibility in how administration is handled, including models that either deduct no costs or allocate a proportion of Zakat for delivery and administration. This policy reflects both recognised approaches and we leave it to you to choose which you wish to use.</w:t>
      </w:r>
      <w:r>
        <w:rPr>
          <w:rFonts w:asciiTheme="majorHAnsi" w:hAnsiTheme="majorHAnsi"/>
          <w:szCs w:val="24"/>
        </w:rPr>
        <w:t xml:space="preserve"> </w:t>
      </w:r>
      <w:r w:rsidR="00111CF7" w:rsidRPr="00111CF7">
        <w:rPr>
          <w:rFonts w:asciiTheme="majorHAnsi" w:hAnsiTheme="majorHAnsi"/>
          <w:szCs w:val="24"/>
          <w:highlight w:val="yellow"/>
        </w:rPr>
        <w:t xml:space="preserve">My thanks to </w:t>
      </w:r>
      <w:hyperlink r:id="rId9" w:history="1">
        <w:r w:rsidR="00111CF7" w:rsidRPr="00111CF7">
          <w:rPr>
            <w:rStyle w:val="Hyperlink"/>
            <w:rFonts w:asciiTheme="majorHAnsi" w:hAnsiTheme="majorHAnsi"/>
            <w:szCs w:val="24"/>
            <w:highlight w:val="yellow"/>
          </w:rPr>
          <w:t>Imam Qazi</w:t>
        </w:r>
      </w:hyperlink>
      <w:r w:rsidR="00111CF7" w:rsidRPr="00111CF7">
        <w:rPr>
          <w:rFonts w:asciiTheme="majorHAnsi" w:hAnsiTheme="majorHAnsi"/>
          <w:szCs w:val="24"/>
          <w:highlight w:val="yellow"/>
        </w:rPr>
        <w:t xml:space="preserve">, of </w:t>
      </w:r>
      <w:r w:rsidR="00111CF7" w:rsidRPr="00111CF7">
        <w:rPr>
          <w:rFonts w:asciiTheme="majorHAnsi" w:hAnsiTheme="majorHAnsi"/>
          <w:szCs w:val="24"/>
          <w:highlight w:val="yellow"/>
        </w:rPr>
        <w:t>Foot Anstey LLP</w:t>
      </w:r>
      <w:r w:rsidR="00111CF7" w:rsidRPr="00111CF7">
        <w:rPr>
          <w:rFonts w:asciiTheme="majorHAnsi" w:hAnsiTheme="majorHAnsi"/>
          <w:szCs w:val="24"/>
          <w:highlight w:val="yellow"/>
        </w:rPr>
        <w:t xml:space="preserve"> who kindly reviewed this policy pro bono and without whose input I would not have been sufficiently confident to issue it.</w:t>
      </w:r>
      <w:r w:rsidR="00111CF7">
        <w:rPr>
          <w:rFonts w:asciiTheme="majorHAnsi" w:hAnsiTheme="majorHAnsi"/>
          <w:szCs w:val="24"/>
        </w:rPr>
        <w:t xml:space="preserve"> </w:t>
      </w:r>
    </w:p>
    <w:p w14:paraId="0F9FAFF4" w14:textId="77777777" w:rsidR="00EA6709" w:rsidRDefault="00EA6709" w:rsidP="00FC02FB">
      <w:pPr>
        <w:spacing w:line="276" w:lineRule="auto"/>
        <w:rPr>
          <w:rFonts w:asciiTheme="majorHAnsi" w:eastAsiaTheme="majorEastAsia" w:hAnsiTheme="majorHAnsi" w:cstheme="majorBidi"/>
          <w:b/>
          <w:bCs/>
          <w:color w:val="auto"/>
          <w:szCs w:val="24"/>
        </w:rPr>
      </w:pPr>
    </w:p>
    <w:p w14:paraId="16483231" w14:textId="5539EF43" w:rsidR="000C3B13" w:rsidRDefault="000C3B13" w:rsidP="00FC02FB">
      <w:pPr>
        <w:pStyle w:val="Heading2"/>
        <w:spacing w:line="276" w:lineRule="auto"/>
        <w:rPr>
          <w:color w:val="auto"/>
          <w:sz w:val="24"/>
          <w:szCs w:val="24"/>
        </w:rPr>
      </w:pPr>
      <w:bookmarkStart w:id="1" w:name="_Hlk177287464"/>
      <w:bookmarkStart w:id="2" w:name="_Hlk178143094"/>
      <w:bookmarkEnd w:id="0"/>
      <w:r w:rsidRPr="000C3B13">
        <w:rPr>
          <w:color w:val="auto"/>
          <w:sz w:val="24"/>
          <w:szCs w:val="24"/>
        </w:rPr>
        <w:t>This policy sets out how our charity collects, manages, and distributes Zakat funds in compliance with Islamic principles (Sharia), UK charity law and regulations, and the expectations of our donors.</w:t>
      </w:r>
    </w:p>
    <w:p w14:paraId="47EBBC87" w14:textId="77777777" w:rsidR="000C3B13" w:rsidRPr="000C3B13" w:rsidRDefault="000C3B13" w:rsidP="00FC02FB">
      <w:pPr>
        <w:spacing w:line="276" w:lineRule="auto"/>
      </w:pPr>
    </w:p>
    <w:p w14:paraId="30A6C971" w14:textId="794CE709" w:rsidR="00A2455D" w:rsidRPr="000456AA" w:rsidRDefault="00A2455D" w:rsidP="00FC02FB">
      <w:pPr>
        <w:pStyle w:val="Heading2"/>
        <w:spacing w:line="276" w:lineRule="auto"/>
        <w:rPr>
          <w:sz w:val="32"/>
          <w:szCs w:val="32"/>
        </w:rPr>
      </w:pPr>
      <w:r w:rsidRPr="000456AA">
        <w:rPr>
          <w:rFonts w:ascii="Century Gothic" w:hAnsi="Century Gothic"/>
          <w:b/>
          <w:bCs/>
          <w:color w:val="1F4E79" w:themeColor="accent5" w:themeShade="80"/>
          <w:sz w:val="32"/>
          <w:szCs w:val="32"/>
        </w:rPr>
        <w:t>Applicability</w:t>
      </w:r>
    </w:p>
    <w:p w14:paraId="37025AAF" w14:textId="77777777" w:rsidR="00FC02FB" w:rsidRDefault="00FC02FB" w:rsidP="00FC02FB">
      <w:pPr>
        <w:spacing w:line="276" w:lineRule="auto"/>
      </w:pPr>
    </w:p>
    <w:p w14:paraId="3EE75B1E" w14:textId="7C467BA5" w:rsidR="004E3DA4" w:rsidRDefault="00A2455D" w:rsidP="00FC02FB">
      <w:pPr>
        <w:spacing w:line="276" w:lineRule="auto"/>
      </w:pPr>
      <w:r w:rsidRPr="000C3B13">
        <w:t xml:space="preserve">This policy applies to all trustees, other volunteers, employees, contractors, and third-party representatives of the charity.  Its requirements should be reflected in other policies and procedures, agreements and contracts, as necessary. </w:t>
      </w:r>
      <w:r w:rsidR="006900D3" w:rsidRPr="000C3B13">
        <w:br/>
      </w:r>
      <w:r w:rsidR="006900D3" w:rsidRPr="000C3B13">
        <w:br/>
      </w:r>
      <w:r w:rsidR="006900D3" w:rsidRPr="000C3B13">
        <w:rPr>
          <w:rFonts w:ascii="Century Gothic" w:eastAsiaTheme="majorEastAsia" w:hAnsi="Century Gothic" w:cstheme="majorBidi"/>
          <w:b/>
          <w:bCs/>
          <w:color w:val="1F4E79" w:themeColor="accent5" w:themeShade="80"/>
          <w:sz w:val="32"/>
          <w:szCs w:val="32"/>
        </w:rPr>
        <w:t>Definition of Zakat</w:t>
      </w:r>
      <w:r w:rsidR="006900D3" w:rsidRPr="000C3B13">
        <w:br/>
      </w:r>
      <w:r w:rsidR="006900D3" w:rsidRPr="000C3B13">
        <w:br/>
      </w:r>
      <w:proofErr w:type="spellStart"/>
      <w:r w:rsidR="006900D3" w:rsidRPr="000C3B13">
        <w:t>Zakat</w:t>
      </w:r>
      <w:proofErr w:type="spellEnd"/>
      <w:r w:rsidR="006900D3" w:rsidRPr="000C3B13">
        <w:t xml:space="preserve"> is a compulsory charitable contribution </w:t>
      </w:r>
      <w:r w:rsidR="004E3DA4">
        <w:t xml:space="preserve">(for most Muslims) </w:t>
      </w:r>
      <w:r w:rsidR="006900D3" w:rsidRPr="000C3B13">
        <w:t xml:space="preserve">of 2.5% on qualifying wealth exceeding the </w:t>
      </w:r>
      <w:proofErr w:type="spellStart"/>
      <w:r w:rsidR="006900D3" w:rsidRPr="000C3B13">
        <w:t>Nisab</w:t>
      </w:r>
      <w:proofErr w:type="spellEnd"/>
      <w:r w:rsidR="006900D3" w:rsidRPr="000C3B13">
        <w:t xml:space="preserve"> threshold and must be distributed only to eligible recipients defined in the Qur’an (Surah At</w:t>
      </w:r>
      <w:r w:rsidR="006900D3" w:rsidRPr="000C3B13">
        <w:noBreakHyphen/>
        <w:t xml:space="preserve">Tawbah 9:60). </w:t>
      </w:r>
      <w:r w:rsidR="006900D3" w:rsidRPr="000C3B13">
        <w:br/>
      </w:r>
      <w:r w:rsidR="006900D3" w:rsidRPr="000C3B13">
        <w:br/>
      </w:r>
      <w:r w:rsidR="006900D3" w:rsidRPr="000C3B13">
        <w:rPr>
          <w:rFonts w:ascii="Century Gothic" w:eastAsiaTheme="majorEastAsia" w:hAnsi="Century Gothic" w:cstheme="majorBidi"/>
          <w:b/>
          <w:bCs/>
          <w:color w:val="1F4E79" w:themeColor="accent5" w:themeShade="80"/>
          <w:sz w:val="32"/>
          <w:szCs w:val="32"/>
        </w:rPr>
        <w:t>Guiding Principles</w:t>
      </w:r>
      <w:r w:rsidR="006900D3" w:rsidRPr="000C3B13">
        <w:br/>
      </w:r>
      <w:r w:rsidR="006900D3" w:rsidRPr="000C3B13">
        <w:br/>
      </w:r>
      <w:r w:rsidR="004E3DA4">
        <w:t>We will ensure that</w:t>
      </w:r>
      <w:r w:rsidR="006900D3" w:rsidRPr="000C3B13">
        <w:t>:</w:t>
      </w:r>
    </w:p>
    <w:p w14:paraId="26E2E3BC" w14:textId="77777777" w:rsidR="004E3DA4" w:rsidRDefault="004E3DA4" w:rsidP="00FC02FB">
      <w:pPr>
        <w:spacing w:line="276" w:lineRule="auto"/>
      </w:pPr>
    </w:p>
    <w:p w14:paraId="734E3F47" w14:textId="77777777" w:rsidR="004E3DA4" w:rsidRPr="004E3DA4" w:rsidRDefault="006900D3" w:rsidP="00FC02FB">
      <w:pPr>
        <w:pStyle w:val="ListParagraph"/>
        <w:numPr>
          <w:ilvl w:val="0"/>
          <w:numId w:val="3"/>
        </w:numPr>
        <w:rPr>
          <w:rFonts w:ascii="Century Gothic" w:hAnsi="Century Gothic"/>
          <w:b/>
          <w:bCs/>
          <w:color w:val="1F4E79" w:themeColor="accent5" w:themeShade="80"/>
          <w:sz w:val="24"/>
          <w:szCs w:val="24"/>
        </w:rPr>
      </w:pPr>
      <w:r w:rsidRPr="004E3DA4">
        <w:rPr>
          <w:rFonts w:asciiTheme="majorHAnsi" w:hAnsiTheme="majorHAnsi"/>
          <w:sz w:val="24"/>
          <w:szCs w:val="24"/>
        </w:rPr>
        <w:lastRenderedPageBreak/>
        <w:t>Zakat funds are segregated from other donations</w:t>
      </w:r>
      <w:r w:rsidR="004E3DA4" w:rsidRPr="004E3DA4">
        <w:rPr>
          <w:rFonts w:asciiTheme="majorHAnsi" w:hAnsiTheme="majorHAnsi"/>
          <w:sz w:val="24"/>
          <w:szCs w:val="24"/>
        </w:rPr>
        <w:t xml:space="preserve">. </w:t>
      </w:r>
    </w:p>
    <w:p w14:paraId="3FD739E0" w14:textId="77777777" w:rsidR="004E3DA4" w:rsidRPr="004E3DA4" w:rsidRDefault="006900D3" w:rsidP="00FC02FB">
      <w:pPr>
        <w:pStyle w:val="ListParagraph"/>
        <w:numPr>
          <w:ilvl w:val="0"/>
          <w:numId w:val="3"/>
        </w:numPr>
        <w:rPr>
          <w:rFonts w:ascii="Century Gothic" w:hAnsi="Century Gothic"/>
          <w:b/>
          <w:bCs/>
          <w:color w:val="1F4E79" w:themeColor="accent5" w:themeShade="80"/>
          <w:sz w:val="24"/>
          <w:szCs w:val="24"/>
        </w:rPr>
      </w:pPr>
      <w:r w:rsidRPr="004E3DA4">
        <w:rPr>
          <w:rFonts w:asciiTheme="majorHAnsi" w:hAnsiTheme="majorHAnsi"/>
          <w:sz w:val="24"/>
          <w:szCs w:val="24"/>
        </w:rPr>
        <w:t>Zakat is distributed only to eligible categories</w:t>
      </w:r>
      <w:r w:rsidR="004E3DA4" w:rsidRPr="004E3DA4">
        <w:rPr>
          <w:rFonts w:asciiTheme="majorHAnsi" w:hAnsiTheme="majorHAnsi"/>
          <w:sz w:val="24"/>
          <w:szCs w:val="24"/>
        </w:rPr>
        <w:t xml:space="preserve">. </w:t>
      </w:r>
    </w:p>
    <w:p w14:paraId="682FEED1" w14:textId="77777777" w:rsidR="004E3DA4" w:rsidRPr="004E3DA4" w:rsidRDefault="004E3DA4" w:rsidP="00FC02FB">
      <w:pPr>
        <w:pStyle w:val="ListParagraph"/>
        <w:numPr>
          <w:ilvl w:val="0"/>
          <w:numId w:val="3"/>
        </w:numPr>
        <w:rPr>
          <w:rFonts w:ascii="Century Gothic" w:hAnsi="Century Gothic"/>
          <w:b/>
          <w:bCs/>
          <w:color w:val="1F4E79" w:themeColor="accent5" w:themeShade="80"/>
          <w:sz w:val="24"/>
          <w:szCs w:val="24"/>
        </w:rPr>
      </w:pPr>
      <w:r w:rsidRPr="004E3DA4">
        <w:rPr>
          <w:rFonts w:asciiTheme="majorHAnsi" w:hAnsiTheme="majorHAnsi"/>
          <w:sz w:val="24"/>
          <w:szCs w:val="24"/>
        </w:rPr>
        <w:t>A</w:t>
      </w:r>
      <w:r w:rsidR="006900D3" w:rsidRPr="004E3DA4">
        <w:rPr>
          <w:rFonts w:asciiTheme="majorHAnsi" w:hAnsiTheme="majorHAnsi"/>
          <w:sz w:val="24"/>
          <w:szCs w:val="24"/>
        </w:rPr>
        <w:t>ll allocations are transparent and accountable</w:t>
      </w:r>
      <w:r w:rsidRPr="004E3DA4">
        <w:rPr>
          <w:rFonts w:asciiTheme="majorHAnsi" w:hAnsiTheme="majorHAnsi"/>
          <w:sz w:val="24"/>
          <w:szCs w:val="24"/>
        </w:rPr>
        <w:t xml:space="preserve">. </w:t>
      </w:r>
    </w:p>
    <w:p w14:paraId="4FFA53CF" w14:textId="77777777" w:rsidR="004E3DA4" w:rsidRPr="004E3DA4" w:rsidRDefault="006900D3" w:rsidP="00FC02FB">
      <w:pPr>
        <w:pStyle w:val="ListParagraph"/>
        <w:numPr>
          <w:ilvl w:val="0"/>
          <w:numId w:val="3"/>
        </w:numPr>
        <w:rPr>
          <w:rFonts w:ascii="Century Gothic" w:hAnsi="Century Gothic"/>
          <w:b/>
          <w:bCs/>
          <w:color w:val="1F4E79" w:themeColor="accent5" w:themeShade="80"/>
          <w:sz w:val="24"/>
          <w:szCs w:val="24"/>
        </w:rPr>
      </w:pPr>
      <w:r w:rsidRPr="004E3DA4">
        <w:rPr>
          <w:rFonts w:asciiTheme="majorHAnsi" w:hAnsiTheme="majorHAnsi"/>
          <w:sz w:val="24"/>
          <w:szCs w:val="24"/>
        </w:rPr>
        <w:t>Donor intention (</w:t>
      </w:r>
      <w:proofErr w:type="spellStart"/>
      <w:r w:rsidRPr="004E3DA4">
        <w:rPr>
          <w:rFonts w:asciiTheme="majorHAnsi" w:hAnsiTheme="majorHAnsi"/>
          <w:sz w:val="24"/>
          <w:szCs w:val="24"/>
        </w:rPr>
        <w:t>niyyah</w:t>
      </w:r>
      <w:proofErr w:type="spellEnd"/>
      <w:r w:rsidRPr="004E3DA4">
        <w:rPr>
          <w:rFonts w:asciiTheme="majorHAnsi" w:hAnsiTheme="majorHAnsi"/>
          <w:sz w:val="24"/>
          <w:szCs w:val="24"/>
        </w:rPr>
        <w:t>) is respected</w:t>
      </w:r>
      <w:r w:rsidR="004E3DA4" w:rsidRPr="004E3DA4">
        <w:rPr>
          <w:rFonts w:asciiTheme="majorHAnsi" w:eastAsia="MS Gothic" w:hAnsiTheme="majorHAnsi"/>
          <w:sz w:val="24"/>
          <w:szCs w:val="24"/>
        </w:rPr>
        <w:t xml:space="preserve">. </w:t>
      </w:r>
    </w:p>
    <w:p w14:paraId="678F0F50" w14:textId="6105BD5F" w:rsidR="004E3DA4" w:rsidRPr="004E3DA4" w:rsidRDefault="004E3DA4" w:rsidP="00FC02FB">
      <w:pPr>
        <w:pStyle w:val="ListParagraph"/>
        <w:numPr>
          <w:ilvl w:val="0"/>
          <w:numId w:val="3"/>
        </w:numPr>
        <w:rPr>
          <w:rFonts w:ascii="Century Gothic" w:hAnsi="Century Gothic"/>
          <w:b/>
          <w:bCs/>
          <w:color w:val="1F4E79" w:themeColor="accent5" w:themeShade="80"/>
          <w:sz w:val="24"/>
          <w:szCs w:val="24"/>
        </w:rPr>
      </w:pPr>
      <w:r w:rsidRPr="004E3DA4">
        <w:rPr>
          <w:rFonts w:asciiTheme="majorHAnsi" w:eastAsia="MS Gothic" w:hAnsiTheme="majorHAnsi"/>
          <w:sz w:val="24"/>
          <w:szCs w:val="24"/>
        </w:rPr>
        <w:t>A</w:t>
      </w:r>
      <w:r w:rsidR="006900D3" w:rsidRPr="004E3DA4">
        <w:rPr>
          <w:rFonts w:asciiTheme="majorHAnsi" w:hAnsiTheme="majorHAnsi"/>
          <w:sz w:val="24"/>
          <w:szCs w:val="24"/>
        </w:rPr>
        <w:t>ppropriate governance and (where possible) scholarly input</w:t>
      </w:r>
      <w:r w:rsidR="00FC02FB">
        <w:rPr>
          <w:rFonts w:asciiTheme="majorHAnsi" w:hAnsiTheme="majorHAnsi"/>
          <w:sz w:val="24"/>
          <w:szCs w:val="24"/>
        </w:rPr>
        <w:t xml:space="preserve"> are</w:t>
      </w:r>
      <w:r w:rsidR="006900D3" w:rsidRPr="004E3DA4">
        <w:rPr>
          <w:rFonts w:asciiTheme="majorHAnsi" w:hAnsiTheme="majorHAnsi"/>
          <w:sz w:val="24"/>
          <w:szCs w:val="24"/>
        </w:rPr>
        <w:t xml:space="preserve"> applied</w:t>
      </w:r>
      <w:r w:rsidRPr="004E3DA4">
        <w:rPr>
          <w:rFonts w:asciiTheme="majorHAnsi" w:hAnsiTheme="majorHAnsi"/>
          <w:sz w:val="24"/>
          <w:szCs w:val="24"/>
        </w:rPr>
        <w:t xml:space="preserve">. </w:t>
      </w:r>
      <w:r w:rsidR="006900D3" w:rsidRPr="004E3DA4">
        <w:rPr>
          <w:rFonts w:ascii="MS Gothic" w:eastAsia="MS Gothic" w:hAnsi="MS Gothic" w:cs="MS Gothic" w:hint="eastAsia"/>
          <w:sz w:val="24"/>
          <w:szCs w:val="24"/>
        </w:rPr>
        <w:t> </w:t>
      </w:r>
    </w:p>
    <w:p w14:paraId="578438F5" w14:textId="77777777" w:rsidR="004E3DA4" w:rsidRPr="00FC02FB" w:rsidRDefault="006900D3" w:rsidP="00FC02FB">
      <w:pPr>
        <w:spacing w:line="276" w:lineRule="auto"/>
        <w:rPr>
          <w:b/>
          <w:bCs/>
        </w:rPr>
      </w:pPr>
      <w:r w:rsidRPr="004E3DA4">
        <w:rPr>
          <w:rFonts w:ascii="Century Gothic" w:eastAsiaTheme="majorEastAsia" w:hAnsi="Century Gothic" w:cstheme="majorBidi"/>
          <w:b/>
          <w:bCs/>
          <w:color w:val="1F4E79" w:themeColor="accent5" w:themeShade="80"/>
          <w:sz w:val="32"/>
          <w:szCs w:val="32"/>
        </w:rPr>
        <w:t>Zakat Delivery Models (Two Options)</w:t>
      </w:r>
      <w:r w:rsidRPr="000C3B13">
        <w:br/>
      </w:r>
    </w:p>
    <w:p w14:paraId="4BEE60F6" w14:textId="705DBB38" w:rsidR="004E3DA4" w:rsidRPr="00FC02FB" w:rsidRDefault="006900D3" w:rsidP="00FC02FB">
      <w:pPr>
        <w:spacing w:line="276" w:lineRule="auto"/>
        <w:rPr>
          <w:b/>
          <w:bCs/>
          <w:highlight w:val="yellow"/>
        </w:rPr>
      </w:pPr>
      <w:r w:rsidRPr="00FC02FB">
        <w:rPr>
          <w:b/>
          <w:bCs/>
          <w:color w:val="1F4E79" w:themeColor="accent5" w:themeShade="80"/>
          <w:sz w:val="28"/>
          <w:szCs w:val="28"/>
          <w:highlight w:val="yellow"/>
        </w:rPr>
        <w:t>Option 1: 100% Zakat Distribution Model</w:t>
      </w:r>
      <w:r w:rsidRPr="00FC02FB">
        <w:rPr>
          <w:b/>
          <w:bCs/>
          <w:color w:val="1F4E79" w:themeColor="accent5" w:themeShade="80"/>
          <w:sz w:val="28"/>
          <w:szCs w:val="28"/>
          <w:highlight w:val="yellow"/>
        </w:rPr>
        <w:br/>
      </w:r>
    </w:p>
    <w:p w14:paraId="3AF2696C" w14:textId="77777777" w:rsidR="000C5836" w:rsidRPr="00FC02FB" w:rsidRDefault="006900D3" w:rsidP="00FC02FB">
      <w:pPr>
        <w:pStyle w:val="ListParagraph"/>
        <w:numPr>
          <w:ilvl w:val="0"/>
          <w:numId w:val="3"/>
        </w:numPr>
        <w:rPr>
          <w:rFonts w:asciiTheme="majorHAnsi" w:hAnsiTheme="majorHAnsi"/>
          <w:sz w:val="24"/>
          <w:szCs w:val="24"/>
          <w:highlight w:val="yellow"/>
        </w:rPr>
      </w:pPr>
      <w:r w:rsidRPr="00FC02FB">
        <w:rPr>
          <w:rFonts w:asciiTheme="majorHAnsi" w:hAnsiTheme="majorHAnsi"/>
          <w:sz w:val="24"/>
          <w:szCs w:val="24"/>
          <w:highlight w:val="yellow"/>
        </w:rPr>
        <w:t>100% of Zakat donations are distributed to eligible beneficiaries</w:t>
      </w:r>
      <w:r w:rsidR="004E3DA4" w:rsidRPr="00FC02FB">
        <w:rPr>
          <w:rFonts w:asciiTheme="majorHAnsi" w:hAnsiTheme="majorHAnsi"/>
          <w:sz w:val="24"/>
          <w:szCs w:val="24"/>
          <w:highlight w:val="yellow"/>
        </w:rPr>
        <w:t xml:space="preserve">. </w:t>
      </w:r>
    </w:p>
    <w:p w14:paraId="5B1EBCD3" w14:textId="77777777" w:rsidR="000C5836" w:rsidRPr="00FC02FB" w:rsidRDefault="006900D3" w:rsidP="00FC02FB">
      <w:pPr>
        <w:pStyle w:val="ListParagraph"/>
        <w:numPr>
          <w:ilvl w:val="0"/>
          <w:numId w:val="3"/>
        </w:numPr>
        <w:rPr>
          <w:rFonts w:asciiTheme="majorHAnsi" w:hAnsiTheme="majorHAnsi"/>
          <w:sz w:val="24"/>
          <w:szCs w:val="24"/>
          <w:highlight w:val="yellow"/>
        </w:rPr>
      </w:pPr>
      <w:r w:rsidRPr="00FC02FB">
        <w:rPr>
          <w:rFonts w:asciiTheme="majorHAnsi" w:hAnsiTheme="majorHAnsi"/>
          <w:sz w:val="24"/>
          <w:szCs w:val="24"/>
          <w:highlight w:val="yellow"/>
        </w:rPr>
        <w:t>No administrative or fundraising costs are deducted from Zakat</w:t>
      </w:r>
      <w:r w:rsidR="004E3DA4" w:rsidRPr="00FC02FB">
        <w:rPr>
          <w:rFonts w:asciiTheme="majorHAnsi" w:hAnsiTheme="majorHAnsi"/>
          <w:sz w:val="24"/>
          <w:szCs w:val="24"/>
          <w:highlight w:val="yellow"/>
        </w:rPr>
        <w:t xml:space="preserve">. </w:t>
      </w:r>
    </w:p>
    <w:p w14:paraId="04F71E29" w14:textId="77777777" w:rsidR="000C5836" w:rsidRPr="00FC02FB" w:rsidRDefault="006900D3" w:rsidP="00FC02FB">
      <w:pPr>
        <w:pStyle w:val="ListParagraph"/>
        <w:numPr>
          <w:ilvl w:val="0"/>
          <w:numId w:val="3"/>
        </w:numPr>
        <w:rPr>
          <w:rFonts w:asciiTheme="majorHAnsi" w:hAnsiTheme="majorHAnsi"/>
          <w:sz w:val="24"/>
          <w:szCs w:val="24"/>
          <w:highlight w:val="yellow"/>
        </w:rPr>
      </w:pPr>
      <w:r w:rsidRPr="00FC02FB">
        <w:rPr>
          <w:rFonts w:asciiTheme="majorHAnsi" w:hAnsiTheme="majorHAnsi"/>
          <w:sz w:val="24"/>
          <w:szCs w:val="24"/>
          <w:highlight w:val="yellow"/>
        </w:rPr>
        <w:t>Administration is funded through:</w:t>
      </w:r>
      <w:r w:rsidR="004E3DA4" w:rsidRPr="00FC02FB">
        <w:rPr>
          <w:rFonts w:asciiTheme="majorHAnsi" w:hAnsiTheme="majorHAnsi"/>
          <w:sz w:val="24"/>
          <w:szCs w:val="24"/>
          <w:highlight w:val="yellow"/>
        </w:rPr>
        <w:t xml:space="preserve"> </w:t>
      </w:r>
    </w:p>
    <w:p w14:paraId="215F2171" w14:textId="77777777" w:rsidR="000C5836" w:rsidRPr="00FC02FB" w:rsidRDefault="004E3DA4" w:rsidP="00FC02FB">
      <w:pPr>
        <w:pStyle w:val="ListParagraph"/>
        <w:numPr>
          <w:ilvl w:val="1"/>
          <w:numId w:val="3"/>
        </w:numPr>
        <w:rPr>
          <w:rFonts w:asciiTheme="majorHAnsi" w:hAnsiTheme="majorHAnsi"/>
          <w:sz w:val="24"/>
          <w:szCs w:val="24"/>
          <w:highlight w:val="yellow"/>
        </w:rPr>
      </w:pPr>
      <w:r w:rsidRPr="00FC02FB">
        <w:rPr>
          <w:rFonts w:asciiTheme="majorHAnsi" w:hAnsiTheme="majorHAnsi"/>
          <w:sz w:val="24"/>
          <w:szCs w:val="24"/>
          <w:highlight w:val="yellow"/>
        </w:rPr>
        <w:t>U</w:t>
      </w:r>
      <w:r w:rsidR="006900D3" w:rsidRPr="00FC02FB">
        <w:rPr>
          <w:rFonts w:asciiTheme="majorHAnsi" w:hAnsiTheme="majorHAnsi"/>
          <w:sz w:val="24"/>
          <w:szCs w:val="24"/>
          <w:highlight w:val="yellow"/>
        </w:rPr>
        <w:t>nrestricted donations (e.g. Sadaqah)</w:t>
      </w:r>
      <w:r w:rsidRPr="00FC02FB">
        <w:rPr>
          <w:rFonts w:asciiTheme="majorHAnsi" w:hAnsiTheme="majorHAnsi"/>
          <w:sz w:val="24"/>
          <w:szCs w:val="24"/>
          <w:highlight w:val="yellow"/>
        </w:rPr>
        <w:t xml:space="preserve"> and/or</w:t>
      </w:r>
      <w:r w:rsidR="000C5836" w:rsidRPr="00FC02FB">
        <w:rPr>
          <w:rFonts w:asciiTheme="majorHAnsi" w:hAnsiTheme="majorHAnsi"/>
          <w:sz w:val="24"/>
          <w:szCs w:val="24"/>
          <w:highlight w:val="yellow"/>
        </w:rPr>
        <w:t>.</w:t>
      </w:r>
    </w:p>
    <w:p w14:paraId="01E99B6F" w14:textId="30E48B9D" w:rsidR="000C5836" w:rsidRPr="00FC02FB" w:rsidRDefault="000C5836" w:rsidP="00FC02FB">
      <w:pPr>
        <w:pStyle w:val="ListParagraph"/>
        <w:numPr>
          <w:ilvl w:val="1"/>
          <w:numId w:val="3"/>
        </w:numPr>
        <w:rPr>
          <w:rFonts w:asciiTheme="majorHAnsi" w:hAnsiTheme="majorHAnsi"/>
          <w:sz w:val="24"/>
          <w:szCs w:val="24"/>
          <w:highlight w:val="yellow"/>
        </w:rPr>
      </w:pPr>
      <w:r w:rsidRPr="00FC02FB">
        <w:rPr>
          <w:rFonts w:asciiTheme="majorHAnsi" w:hAnsiTheme="majorHAnsi"/>
          <w:sz w:val="24"/>
          <w:szCs w:val="24"/>
          <w:highlight w:val="yellow"/>
        </w:rPr>
        <w:t>E</w:t>
      </w:r>
      <w:r w:rsidR="006900D3" w:rsidRPr="00FC02FB">
        <w:rPr>
          <w:rFonts w:asciiTheme="majorHAnsi" w:hAnsiTheme="majorHAnsi"/>
          <w:sz w:val="24"/>
          <w:szCs w:val="24"/>
          <w:highlight w:val="yellow"/>
        </w:rPr>
        <w:t>xternal funding or reserves</w:t>
      </w:r>
      <w:r w:rsidRPr="00FC02FB">
        <w:rPr>
          <w:rFonts w:asciiTheme="majorHAnsi" w:hAnsiTheme="majorHAnsi"/>
          <w:sz w:val="24"/>
          <w:szCs w:val="24"/>
          <w:highlight w:val="yellow"/>
        </w:rPr>
        <w:t>.</w:t>
      </w:r>
    </w:p>
    <w:p w14:paraId="21EC68CB" w14:textId="77777777" w:rsidR="000C5836" w:rsidRPr="00FC02FB" w:rsidRDefault="006900D3" w:rsidP="00FC02FB">
      <w:pPr>
        <w:spacing w:line="276" w:lineRule="auto"/>
        <w:rPr>
          <w:b/>
          <w:bCs/>
          <w:color w:val="1F4E79" w:themeColor="accent5" w:themeShade="80"/>
          <w:sz w:val="28"/>
          <w:szCs w:val="28"/>
          <w:highlight w:val="yellow"/>
        </w:rPr>
      </w:pPr>
      <w:r w:rsidRPr="00FC02FB">
        <w:rPr>
          <w:b/>
          <w:bCs/>
          <w:color w:val="1F4E79" w:themeColor="accent5" w:themeShade="80"/>
          <w:sz w:val="28"/>
          <w:szCs w:val="28"/>
          <w:highlight w:val="yellow"/>
        </w:rPr>
        <w:t>Option 2: Sharia</w:t>
      </w:r>
      <w:r w:rsidRPr="00FC02FB">
        <w:rPr>
          <w:b/>
          <w:bCs/>
          <w:color w:val="1F4E79" w:themeColor="accent5" w:themeShade="80"/>
          <w:sz w:val="28"/>
          <w:szCs w:val="28"/>
          <w:highlight w:val="yellow"/>
        </w:rPr>
        <w:noBreakHyphen/>
        <w:t>Compliant Administered Zakat Model</w:t>
      </w:r>
    </w:p>
    <w:p w14:paraId="37A3CB20" w14:textId="77777777" w:rsidR="000C5836" w:rsidRPr="00FC02FB" w:rsidRDefault="000C5836" w:rsidP="00FC02FB">
      <w:pPr>
        <w:spacing w:line="276" w:lineRule="auto"/>
        <w:rPr>
          <w:rFonts w:asciiTheme="majorHAnsi" w:hAnsiTheme="majorHAnsi"/>
          <w:szCs w:val="24"/>
          <w:highlight w:val="yellow"/>
        </w:rPr>
      </w:pPr>
    </w:p>
    <w:p w14:paraId="2A395AC4" w14:textId="77777777" w:rsidR="000C5836" w:rsidRPr="00FC02FB" w:rsidRDefault="006900D3" w:rsidP="00FC02FB">
      <w:pPr>
        <w:pStyle w:val="ListParagraph"/>
        <w:numPr>
          <w:ilvl w:val="0"/>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A proportion of Zakat may be used for administration and delivery costs</w:t>
      </w:r>
      <w:r w:rsidR="000C5836" w:rsidRPr="00FC02FB">
        <w:rPr>
          <w:rFonts w:asciiTheme="majorHAnsi" w:hAnsiTheme="majorHAnsi" w:cstheme="majorHAnsi"/>
          <w:sz w:val="24"/>
          <w:szCs w:val="24"/>
          <w:highlight w:val="yellow"/>
        </w:rPr>
        <w:t xml:space="preserve">. </w:t>
      </w:r>
    </w:p>
    <w:p w14:paraId="6D4AD537" w14:textId="77777777" w:rsidR="000C5836" w:rsidRPr="00FC02FB" w:rsidRDefault="006900D3" w:rsidP="00FC02FB">
      <w:pPr>
        <w:pStyle w:val="ListParagraph"/>
        <w:numPr>
          <w:ilvl w:val="0"/>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This is permitted under Islamic law as Zakat administrators are a recognised category</w:t>
      </w:r>
      <w:r w:rsidR="000C5836" w:rsidRPr="00FC02FB">
        <w:rPr>
          <w:rFonts w:asciiTheme="majorHAnsi" w:hAnsiTheme="majorHAnsi" w:cstheme="majorHAnsi"/>
          <w:sz w:val="24"/>
          <w:szCs w:val="24"/>
          <w:highlight w:val="yellow"/>
        </w:rPr>
        <w:t xml:space="preserve">. </w:t>
      </w:r>
    </w:p>
    <w:p w14:paraId="5C2A2F5E" w14:textId="4269931C" w:rsidR="000C5836" w:rsidRPr="00FC02FB" w:rsidRDefault="006900D3" w:rsidP="00FC02FB">
      <w:pPr>
        <w:pStyle w:val="ListParagraph"/>
        <w:numPr>
          <w:ilvl w:val="0"/>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 xml:space="preserve">For example, </w:t>
      </w:r>
      <w:r w:rsidR="00FC02FB" w:rsidRPr="00FC02FB">
        <w:rPr>
          <w:rFonts w:asciiTheme="majorHAnsi" w:hAnsiTheme="majorHAnsi" w:cstheme="majorHAnsi"/>
          <w:sz w:val="24"/>
          <w:szCs w:val="24"/>
          <w:highlight w:val="yellow"/>
        </w:rPr>
        <w:t xml:space="preserve">by allocating </w:t>
      </w:r>
      <w:r w:rsidRPr="00FC02FB">
        <w:rPr>
          <w:rFonts w:asciiTheme="majorHAnsi" w:hAnsiTheme="majorHAnsi" w:cstheme="majorHAnsi"/>
          <w:sz w:val="24"/>
          <w:szCs w:val="24"/>
          <w:highlight w:val="yellow"/>
        </w:rPr>
        <w:t xml:space="preserve">a defined percentage to delivery costs such as logistics and programme implementation. </w:t>
      </w:r>
    </w:p>
    <w:p w14:paraId="3D99F2EE" w14:textId="3EBD68FF" w:rsidR="00FC02FB" w:rsidRPr="00FC02FB" w:rsidRDefault="00FC02FB" w:rsidP="00FC02FB">
      <w:pPr>
        <w:pStyle w:val="ListParagraph"/>
        <w:numPr>
          <w:ilvl w:val="0"/>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The percentage we use is     %.</w:t>
      </w:r>
    </w:p>
    <w:p w14:paraId="6FEF4F00" w14:textId="77777777" w:rsidR="000C5836" w:rsidRPr="00FC02FB" w:rsidRDefault="006900D3" w:rsidP="00FC02FB">
      <w:pPr>
        <w:pStyle w:val="ListParagraph"/>
        <w:numPr>
          <w:ilvl w:val="0"/>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Controls:</w:t>
      </w:r>
    </w:p>
    <w:p w14:paraId="168E835E" w14:textId="77777777" w:rsidR="000C5836" w:rsidRPr="00FC02FB" w:rsidRDefault="006900D3" w:rsidP="00FC02FB">
      <w:pPr>
        <w:pStyle w:val="ListParagraph"/>
        <w:numPr>
          <w:ilvl w:val="1"/>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Admin costs must be reasonable and proportionate</w:t>
      </w:r>
      <w:r w:rsidR="000C5836" w:rsidRPr="00FC02FB">
        <w:rPr>
          <w:rFonts w:asciiTheme="majorHAnsi" w:hAnsiTheme="majorHAnsi" w:cstheme="majorHAnsi"/>
          <w:sz w:val="24"/>
          <w:szCs w:val="24"/>
          <w:highlight w:val="yellow"/>
        </w:rPr>
        <w:t>.</w:t>
      </w:r>
    </w:p>
    <w:p w14:paraId="173683F8" w14:textId="77777777" w:rsidR="000C5836" w:rsidRPr="00FC02FB" w:rsidRDefault="006900D3" w:rsidP="00FC02FB">
      <w:pPr>
        <w:pStyle w:val="ListParagraph"/>
        <w:numPr>
          <w:ilvl w:val="1"/>
          <w:numId w:val="7"/>
        </w:numPr>
        <w:rPr>
          <w:rFonts w:asciiTheme="majorHAnsi" w:hAnsiTheme="majorHAnsi" w:cstheme="majorHAnsi"/>
          <w:sz w:val="24"/>
          <w:szCs w:val="24"/>
          <w:highlight w:val="yellow"/>
        </w:rPr>
      </w:pPr>
      <w:r w:rsidRPr="00FC02FB">
        <w:rPr>
          <w:rFonts w:asciiTheme="majorHAnsi" w:hAnsiTheme="majorHAnsi" w:cstheme="majorHAnsi"/>
          <w:sz w:val="24"/>
          <w:szCs w:val="24"/>
          <w:highlight w:val="yellow"/>
        </w:rPr>
        <w:t>Fully disclosed to donors</w:t>
      </w:r>
      <w:r w:rsidR="000C5836" w:rsidRPr="00FC02FB">
        <w:rPr>
          <w:rFonts w:asciiTheme="majorHAnsi" w:hAnsiTheme="majorHAnsi" w:cstheme="majorHAnsi"/>
          <w:sz w:val="24"/>
          <w:szCs w:val="24"/>
          <w:highlight w:val="yellow"/>
        </w:rPr>
        <w:t xml:space="preserve">. </w:t>
      </w:r>
    </w:p>
    <w:p w14:paraId="4E9E14A3" w14:textId="77777777" w:rsidR="000C5836" w:rsidRPr="00FC02FB" w:rsidRDefault="006900D3" w:rsidP="00FC02FB">
      <w:pPr>
        <w:pStyle w:val="ListParagraph"/>
        <w:numPr>
          <w:ilvl w:val="1"/>
          <w:numId w:val="7"/>
        </w:numPr>
        <w:rPr>
          <w:rFonts w:asciiTheme="majorHAnsi" w:hAnsiTheme="majorHAnsi"/>
          <w:sz w:val="24"/>
          <w:szCs w:val="24"/>
          <w:highlight w:val="yellow"/>
        </w:rPr>
      </w:pPr>
      <w:r w:rsidRPr="00FC02FB">
        <w:rPr>
          <w:rFonts w:asciiTheme="majorHAnsi" w:hAnsiTheme="majorHAnsi" w:cstheme="majorHAnsi"/>
          <w:sz w:val="24"/>
          <w:szCs w:val="24"/>
          <w:highlight w:val="yellow"/>
        </w:rPr>
        <w:t>Directly linked to Zakat delivery</w:t>
      </w:r>
      <w:r w:rsidR="000C5836" w:rsidRPr="00FC02FB">
        <w:rPr>
          <w:rFonts w:asciiTheme="majorHAnsi" w:hAnsiTheme="majorHAnsi" w:cstheme="majorHAnsi"/>
          <w:sz w:val="24"/>
          <w:szCs w:val="24"/>
          <w:highlight w:val="yellow"/>
        </w:rPr>
        <w:t xml:space="preserve"> (in accounting terms, direct overheads)</w:t>
      </w:r>
      <w:r w:rsidR="000C5836" w:rsidRPr="00FC02FB">
        <w:rPr>
          <w:rFonts w:asciiTheme="majorHAnsi" w:eastAsia="MS Gothic" w:hAnsiTheme="majorHAnsi" w:cstheme="majorHAnsi"/>
          <w:sz w:val="24"/>
          <w:szCs w:val="24"/>
          <w:highlight w:val="yellow"/>
        </w:rPr>
        <w:t>.</w:t>
      </w:r>
    </w:p>
    <w:p w14:paraId="3A071306" w14:textId="090EE80B" w:rsidR="000C5836" w:rsidRDefault="006900D3" w:rsidP="00FC02FB">
      <w:pPr>
        <w:spacing w:line="276" w:lineRule="auto"/>
        <w:rPr>
          <w:rFonts w:asciiTheme="majorHAnsi" w:hAnsiTheme="majorHAnsi"/>
          <w:szCs w:val="24"/>
        </w:rPr>
      </w:pPr>
      <w:r w:rsidRPr="000C5836">
        <w:rPr>
          <w:rFonts w:ascii="Century Gothic" w:eastAsiaTheme="majorEastAsia" w:hAnsi="Century Gothic" w:cstheme="majorBidi"/>
          <w:b/>
          <w:bCs/>
          <w:color w:val="1F4E79" w:themeColor="accent5" w:themeShade="80"/>
          <w:sz w:val="32"/>
          <w:szCs w:val="32"/>
        </w:rPr>
        <w:t>Collection and Fund Management</w:t>
      </w:r>
      <w:r w:rsidRPr="000C3B13">
        <w:br/>
      </w:r>
      <w:r w:rsidRPr="000C3B13">
        <w:br/>
        <w:t xml:space="preserve">Zakat is </w:t>
      </w:r>
      <w:r w:rsidRPr="000C5836">
        <w:rPr>
          <w:rFonts w:asciiTheme="majorHAnsi" w:hAnsiTheme="majorHAnsi"/>
          <w:szCs w:val="24"/>
        </w:rPr>
        <w:t>accepted only where donor intention is clear</w:t>
      </w:r>
      <w:r w:rsidR="000C5836">
        <w:rPr>
          <w:rFonts w:asciiTheme="majorHAnsi" w:hAnsiTheme="majorHAnsi"/>
          <w:szCs w:val="24"/>
        </w:rPr>
        <w:t>.</w:t>
      </w:r>
      <w:r w:rsidRPr="000C5836">
        <w:rPr>
          <w:rFonts w:ascii="MS Gothic" w:eastAsia="MS Gothic" w:hAnsi="MS Gothic" w:cs="MS Gothic" w:hint="eastAsia"/>
          <w:szCs w:val="24"/>
        </w:rPr>
        <w:t> </w:t>
      </w:r>
      <w:r w:rsidRPr="000C5836">
        <w:rPr>
          <w:rFonts w:asciiTheme="majorHAnsi" w:hAnsiTheme="majorHAnsi"/>
          <w:szCs w:val="24"/>
        </w:rPr>
        <w:br/>
      </w:r>
      <w:r w:rsidRPr="000C5836">
        <w:rPr>
          <w:rFonts w:asciiTheme="majorHAnsi" w:hAnsiTheme="majorHAnsi"/>
          <w:szCs w:val="24"/>
        </w:rPr>
        <w:br/>
        <w:t>Funds are:</w:t>
      </w:r>
    </w:p>
    <w:p w14:paraId="45C6D94B" w14:textId="77777777" w:rsidR="000C5836" w:rsidRPr="000C5836" w:rsidRDefault="000C5836" w:rsidP="00FC02FB">
      <w:pPr>
        <w:spacing w:line="276" w:lineRule="auto"/>
        <w:rPr>
          <w:rFonts w:asciiTheme="majorHAnsi" w:hAnsiTheme="majorHAnsi"/>
          <w:szCs w:val="24"/>
        </w:rPr>
      </w:pPr>
    </w:p>
    <w:p w14:paraId="752408BE" w14:textId="77777777" w:rsidR="000C5836" w:rsidRPr="000C5836" w:rsidRDefault="000C5836" w:rsidP="00FC02FB">
      <w:pPr>
        <w:pStyle w:val="ListParagraph"/>
        <w:numPr>
          <w:ilvl w:val="0"/>
          <w:numId w:val="9"/>
        </w:numPr>
        <w:rPr>
          <w:rFonts w:asciiTheme="majorHAnsi" w:hAnsiTheme="majorHAnsi" w:cstheme="majorHAnsi"/>
          <w:sz w:val="24"/>
          <w:szCs w:val="24"/>
        </w:rPr>
      </w:pPr>
      <w:r w:rsidRPr="000C5836">
        <w:rPr>
          <w:rFonts w:asciiTheme="majorHAnsi" w:hAnsiTheme="majorHAnsi" w:cstheme="majorHAnsi"/>
          <w:sz w:val="24"/>
          <w:szCs w:val="24"/>
        </w:rPr>
        <w:t>R</w:t>
      </w:r>
      <w:r w:rsidR="006900D3" w:rsidRPr="000C5836">
        <w:rPr>
          <w:rFonts w:asciiTheme="majorHAnsi" w:hAnsiTheme="majorHAnsi" w:cstheme="majorHAnsi"/>
          <w:sz w:val="24"/>
          <w:szCs w:val="24"/>
        </w:rPr>
        <w:t>ecorded separately</w:t>
      </w:r>
      <w:r w:rsidRPr="000C5836">
        <w:rPr>
          <w:rFonts w:asciiTheme="majorHAnsi" w:hAnsiTheme="majorHAnsi" w:cstheme="majorHAnsi"/>
          <w:sz w:val="24"/>
          <w:szCs w:val="24"/>
        </w:rPr>
        <w:t>.</w:t>
      </w:r>
    </w:p>
    <w:p w14:paraId="1CC7374C" w14:textId="77777777" w:rsidR="000C5836" w:rsidRPr="000C5836" w:rsidRDefault="000C5836" w:rsidP="00FC02FB">
      <w:pPr>
        <w:pStyle w:val="ListParagraph"/>
        <w:numPr>
          <w:ilvl w:val="0"/>
          <w:numId w:val="9"/>
        </w:numPr>
        <w:rPr>
          <w:rFonts w:asciiTheme="majorHAnsi" w:hAnsiTheme="majorHAnsi" w:cstheme="majorHAnsi"/>
          <w:sz w:val="24"/>
          <w:szCs w:val="24"/>
        </w:rPr>
      </w:pPr>
      <w:r w:rsidRPr="000C5836">
        <w:rPr>
          <w:rFonts w:asciiTheme="majorHAnsi" w:hAnsiTheme="majorHAnsi" w:cstheme="majorHAnsi"/>
          <w:sz w:val="24"/>
          <w:szCs w:val="24"/>
        </w:rPr>
        <w:t>N</w:t>
      </w:r>
      <w:r w:rsidR="006900D3" w:rsidRPr="000C5836">
        <w:rPr>
          <w:rFonts w:asciiTheme="majorHAnsi" w:hAnsiTheme="majorHAnsi" w:cstheme="majorHAnsi"/>
          <w:sz w:val="24"/>
          <w:szCs w:val="24"/>
        </w:rPr>
        <w:t>ot mixed with unrestricted income</w:t>
      </w:r>
      <w:r w:rsidRPr="000C5836">
        <w:rPr>
          <w:rFonts w:asciiTheme="majorHAnsi" w:hAnsiTheme="majorHAnsi" w:cstheme="majorHAnsi"/>
          <w:sz w:val="24"/>
          <w:szCs w:val="24"/>
        </w:rPr>
        <w:t>.</w:t>
      </w:r>
    </w:p>
    <w:p w14:paraId="19E9DA0A" w14:textId="3C84790D" w:rsidR="000C5836" w:rsidRPr="000C5836" w:rsidRDefault="000C5836" w:rsidP="00FC02FB">
      <w:pPr>
        <w:pStyle w:val="ListParagraph"/>
        <w:numPr>
          <w:ilvl w:val="0"/>
          <w:numId w:val="9"/>
        </w:numPr>
        <w:rPr>
          <w:rFonts w:asciiTheme="majorHAnsi" w:hAnsiTheme="majorHAnsi" w:cstheme="majorHAnsi"/>
          <w:sz w:val="24"/>
          <w:szCs w:val="24"/>
        </w:rPr>
      </w:pPr>
      <w:r w:rsidRPr="000C5836">
        <w:rPr>
          <w:rFonts w:asciiTheme="majorHAnsi" w:hAnsiTheme="majorHAnsi" w:cstheme="majorHAnsi"/>
          <w:sz w:val="24"/>
          <w:szCs w:val="24"/>
        </w:rPr>
        <w:t>C</w:t>
      </w:r>
      <w:r w:rsidR="006900D3" w:rsidRPr="000C5836">
        <w:rPr>
          <w:rFonts w:asciiTheme="majorHAnsi" w:hAnsiTheme="majorHAnsi" w:cstheme="majorHAnsi"/>
          <w:sz w:val="24"/>
          <w:szCs w:val="24"/>
        </w:rPr>
        <w:t>learly categorised and tracked</w:t>
      </w:r>
      <w:r w:rsidRPr="000C5836">
        <w:rPr>
          <w:rFonts w:asciiTheme="majorHAnsi" w:hAnsiTheme="majorHAnsi" w:cstheme="majorHAnsi"/>
          <w:sz w:val="24"/>
          <w:szCs w:val="24"/>
        </w:rPr>
        <w:t>.</w:t>
      </w:r>
    </w:p>
    <w:p w14:paraId="6534BFED" w14:textId="77777777" w:rsidR="000C5836" w:rsidRDefault="006900D3" w:rsidP="00FC02FB">
      <w:pPr>
        <w:spacing w:line="276" w:lineRule="auto"/>
      </w:pPr>
      <w:r w:rsidRPr="000C5836">
        <w:rPr>
          <w:rFonts w:ascii="Century Gothic" w:eastAsiaTheme="majorEastAsia" w:hAnsi="Century Gothic" w:cstheme="majorBidi"/>
          <w:b/>
          <w:bCs/>
          <w:color w:val="1F4E79" w:themeColor="accent5" w:themeShade="80"/>
          <w:sz w:val="32"/>
          <w:szCs w:val="32"/>
        </w:rPr>
        <w:lastRenderedPageBreak/>
        <w:t>Distribution of Zakat</w:t>
      </w:r>
      <w:r w:rsidRPr="000C3B13">
        <w:br/>
      </w:r>
      <w:r w:rsidRPr="000C3B13">
        <w:br/>
        <w:t>Zakat will be distributed:</w:t>
      </w:r>
    </w:p>
    <w:p w14:paraId="70D881D1" w14:textId="77777777" w:rsidR="000C5836" w:rsidRPr="000C5836" w:rsidRDefault="000C5836" w:rsidP="00FC02FB">
      <w:pPr>
        <w:spacing w:line="276" w:lineRule="auto"/>
        <w:rPr>
          <w:rFonts w:asciiTheme="majorHAnsi" w:hAnsiTheme="majorHAnsi"/>
        </w:rPr>
      </w:pPr>
    </w:p>
    <w:p w14:paraId="028283A5" w14:textId="77777777" w:rsidR="000C5836" w:rsidRPr="000C5836" w:rsidRDefault="006900D3" w:rsidP="00FC02FB">
      <w:pPr>
        <w:pStyle w:val="ListParagraph"/>
        <w:numPr>
          <w:ilvl w:val="0"/>
          <w:numId w:val="10"/>
        </w:numPr>
        <w:rPr>
          <w:rFonts w:asciiTheme="majorHAnsi" w:hAnsiTheme="majorHAnsi" w:cstheme="majorHAnsi"/>
          <w:sz w:val="24"/>
          <w:szCs w:val="24"/>
        </w:rPr>
      </w:pPr>
      <w:r w:rsidRPr="000C5836">
        <w:rPr>
          <w:rFonts w:asciiTheme="majorHAnsi" w:hAnsiTheme="majorHAnsi" w:cstheme="majorHAnsi"/>
          <w:sz w:val="24"/>
          <w:szCs w:val="24"/>
        </w:rPr>
        <w:t>Directly to eligible individuals; or</w:t>
      </w:r>
      <w:r w:rsidR="000C5836" w:rsidRPr="000C5836">
        <w:rPr>
          <w:rFonts w:asciiTheme="majorHAnsi" w:hAnsiTheme="majorHAnsi" w:cstheme="majorHAnsi"/>
          <w:sz w:val="24"/>
          <w:szCs w:val="24"/>
        </w:rPr>
        <w:t>.</w:t>
      </w:r>
    </w:p>
    <w:p w14:paraId="5EEDCF5D" w14:textId="7C70DDC2" w:rsidR="000C5836" w:rsidRPr="000C5836" w:rsidRDefault="006900D3" w:rsidP="00FC02FB">
      <w:pPr>
        <w:pStyle w:val="ListParagraph"/>
        <w:numPr>
          <w:ilvl w:val="0"/>
          <w:numId w:val="10"/>
        </w:numPr>
        <w:rPr>
          <w:rFonts w:asciiTheme="majorHAnsi" w:hAnsiTheme="majorHAnsi" w:cstheme="majorHAnsi"/>
          <w:sz w:val="24"/>
          <w:szCs w:val="24"/>
        </w:rPr>
      </w:pPr>
      <w:r w:rsidRPr="000C5836">
        <w:rPr>
          <w:rFonts w:asciiTheme="majorHAnsi" w:hAnsiTheme="majorHAnsi" w:cstheme="majorHAnsi"/>
          <w:sz w:val="24"/>
          <w:szCs w:val="24"/>
        </w:rPr>
        <w:t>Through programmes clearly benefiting eligible recipients</w:t>
      </w:r>
      <w:r w:rsidR="000C5836" w:rsidRPr="000C5836">
        <w:rPr>
          <w:rFonts w:asciiTheme="majorHAnsi" w:eastAsia="MS Gothic" w:hAnsiTheme="majorHAnsi" w:cstheme="majorHAnsi"/>
          <w:sz w:val="24"/>
          <w:szCs w:val="24"/>
        </w:rPr>
        <w:t>.</w:t>
      </w:r>
    </w:p>
    <w:p w14:paraId="6E9496D3" w14:textId="77777777" w:rsidR="000C5836" w:rsidRDefault="006900D3" w:rsidP="00FC02FB">
      <w:pPr>
        <w:spacing w:line="276" w:lineRule="auto"/>
      </w:pPr>
      <w:r w:rsidRPr="000C3B13">
        <w:t>Distribution prioritises:</w:t>
      </w:r>
    </w:p>
    <w:p w14:paraId="6A3F786F" w14:textId="77777777" w:rsidR="000C5836" w:rsidRDefault="000C5836" w:rsidP="00FC02FB">
      <w:pPr>
        <w:spacing w:line="276" w:lineRule="auto"/>
      </w:pPr>
    </w:p>
    <w:p w14:paraId="5A6A79A6" w14:textId="77777777" w:rsidR="000C5836" w:rsidRPr="000C5836" w:rsidRDefault="006900D3" w:rsidP="00FC02FB">
      <w:pPr>
        <w:pStyle w:val="ListParagraph"/>
        <w:numPr>
          <w:ilvl w:val="0"/>
          <w:numId w:val="11"/>
        </w:numPr>
        <w:rPr>
          <w:rFonts w:asciiTheme="majorHAnsi" w:hAnsiTheme="majorHAnsi" w:cstheme="majorHAnsi"/>
          <w:sz w:val="24"/>
          <w:szCs w:val="24"/>
        </w:rPr>
      </w:pPr>
      <w:r w:rsidRPr="000C5836">
        <w:rPr>
          <w:rFonts w:asciiTheme="majorHAnsi" w:hAnsiTheme="majorHAnsi" w:cstheme="majorHAnsi"/>
          <w:sz w:val="24"/>
          <w:szCs w:val="24"/>
        </w:rPr>
        <w:t>Poverty relief</w:t>
      </w:r>
      <w:r w:rsidR="000C5836" w:rsidRPr="000C5836">
        <w:rPr>
          <w:rFonts w:asciiTheme="majorHAnsi" w:hAnsiTheme="majorHAnsi" w:cstheme="majorHAnsi"/>
          <w:sz w:val="24"/>
          <w:szCs w:val="24"/>
        </w:rPr>
        <w:t>.</w:t>
      </w:r>
    </w:p>
    <w:p w14:paraId="5871C03A" w14:textId="77777777" w:rsidR="000C5836" w:rsidRPr="000C5836" w:rsidRDefault="006900D3" w:rsidP="00FC02FB">
      <w:pPr>
        <w:pStyle w:val="ListParagraph"/>
        <w:numPr>
          <w:ilvl w:val="0"/>
          <w:numId w:val="11"/>
        </w:numPr>
        <w:rPr>
          <w:rFonts w:asciiTheme="majorHAnsi" w:hAnsiTheme="majorHAnsi" w:cstheme="majorHAnsi"/>
          <w:sz w:val="24"/>
          <w:szCs w:val="24"/>
        </w:rPr>
      </w:pPr>
      <w:r w:rsidRPr="000C5836">
        <w:rPr>
          <w:rFonts w:asciiTheme="majorHAnsi" w:hAnsiTheme="majorHAnsi" w:cstheme="majorHAnsi"/>
          <w:sz w:val="24"/>
          <w:szCs w:val="24"/>
        </w:rPr>
        <w:t>Essential needs (food, shelter, healthcare)</w:t>
      </w:r>
      <w:r w:rsidR="000C5836" w:rsidRPr="000C5836">
        <w:rPr>
          <w:rFonts w:asciiTheme="majorHAnsi" w:hAnsiTheme="majorHAnsi" w:cstheme="majorHAnsi"/>
          <w:sz w:val="24"/>
          <w:szCs w:val="24"/>
        </w:rPr>
        <w:t xml:space="preserve">. </w:t>
      </w:r>
    </w:p>
    <w:p w14:paraId="5FBE481C" w14:textId="1FFC2ACB" w:rsidR="000C5836" w:rsidRPr="000C5836" w:rsidRDefault="006900D3" w:rsidP="00FC02FB">
      <w:pPr>
        <w:pStyle w:val="ListParagraph"/>
        <w:numPr>
          <w:ilvl w:val="0"/>
          <w:numId w:val="11"/>
        </w:numPr>
        <w:rPr>
          <w:rFonts w:asciiTheme="majorHAnsi" w:hAnsiTheme="majorHAnsi" w:cstheme="majorHAnsi"/>
          <w:sz w:val="24"/>
          <w:szCs w:val="24"/>
        </w:rPr>
      </w:pPr>
      <w:r w:rsidRPr="000C5836">
        <w:rPr>
          <w:rFonts w:asciiTheme="majorHAnsi" w:hAnsiTheme="majorHAnsi" w:cstheme="majorHAnsi"/>
          <w:sz w:val="24"/>
          <w:szCs w:val="24"/>
        </w:rPr>
        <w:t>Crisis and hardship support</w:t>
      </w:r>
      <w:r w:rsidR="000C5836" w:rsidRPr="000C5836">
        <w:rPr>
          <w:rFonts w:asciiTheme="majorHAnsi" w:hAnsiTheme="majorHAnsi" w:cstheme="majorHAnsi"/>
          <w:sz w:val="24"/>
          <w:szCs w:val="24"/>
        </w:rPr>
        <w:t>.</w:t>
      </w:r>
      <w:r w:rsidRPr="000C5836">
        <w:rPr>
          <w:rFonts w:ascii="MS Gothic" w:eastAsia="MS Gothic" w:hAnsi="MS Gothic" w:cs="MS Gothic" w:hint="eastAsia"/>
          <w:sz w:val="24"/>
          <w:szCs w:val="24"/>
        </w:rPr>
        <w:t> </w:t>
      </w:r>
    </w:p>
    <w:p w14:paraId="28EB8B9F" w14:textId="3A290883" w:rsidR="000C5836" w:rsidRPr="00D82E86" w:rsidRDefault="006900D3" w:rsidP="00FC02FB">
      <w:pPr>
        <w:spacing w:line="276" w:lineRule="auto"/>
        <w:rPr>
          <w:rFonts w:asciiTheme="majorHAnsi" w:hAnsiTheme="majorHAnsi"/>
        </w:rPr>
      </w:pPr>
      <w:r w:rsidRPr="000C5836">
        <w:rPr>
          <w:rFonts w:ascii="Century Gothic" w:eastAsiaTheme="majorEastAsia" w:hAnsi="Century Gothic" w:cstheme="majorBidi"/>
          <w:b/>
          <w:bCs/>
          <w:color w:val="1F4E79" w:themeColor="accent5" w:themeShade="80"/>
          <w:sz w:val="32"/>
          <w:szCs w:val="32"/>
        </w:rPr>
        <w:t>Governance and Oversight</w:t>
      </w:r>
      <w:r w:rsidRPr="000C3B13">
        <w:br/>
      </w:r>
      <w:r w:rsidRPr="000C3B13">
        <w:br/>
        <w:t>Trustees retain ultimate responsibility</w:t>
      </w:r>
      <w:r w:rsidR="00111CF7">
        <w:t xml:space="preserve">. </w:t>
      </w:r>
      <w:r w:rsidR="00FC02FB">
        <w:t xml:space="preserve">Our </w:t>
      </w:r>
      <w:r w:rsidRPr="000C3B13">
        <w:t>Zakat policy aligns with recognised scholarly frameworks</w:t>
      </w:r>
      <w:r w:rsidR="00111CF7">
        <w:t>.</w:t>
      </w:r>
      <w:r w:rsidRPr="000C5836">
        <w:rPr>
          <w:rFonts w:ascii="MS Gothic" w:eastAsia="MS Gothic" w:hAnsi="MS Gothic" w:cs="MS Gothic" w:hint="eastAsia"/>
        </w:rPr>
        <w:t> </w:t>
      </w:r>
      <w:r w:rsidRPr="000C3B13">
        <w:br/>
      </w:r>
      <w:r w:rsidRPr="000C3B13">
        <w:br/>
      </w:r>
      <w:r w:rsidRPr="00111CF7">
        <w:rPr>
          <w:highlight w:val="yellow"/>
        </w:rPr>
        <w:t>Larger charities use independent Zakat advisory boards, which is considered best practice</w:t>
      </w:r>
      <w:r w:rsidR="00111CF7" w:rsidRPr="00111CF7">
        <w:rPr>
          <w:highlight w:val="yellow"/>
        </w:rPr>
        <w:t>.</w:t>
      </w:r>
      <w:r w:rsidR="00111CF7">
        <w:t xml:space="preserve"> </w:t>
      </w:r>
      <w:r w:rsidRPr="000C5836">
        <w:rPr>
          <w:rFonts w:ascii="MS Gothic" w:eastAsia="MS Gothic" w:hAnsi="MS Gothic" w:cs="MS Gothic" w:hint="eastAsia"/>
        </w:rPr>
        <w:t> </w:t>
      </w:r>
      <w:r w:rsidRPr="000C3B13">
        <w:br/>
      </w:r>
      <w:r w:rsidRPr="000C3B13">
        <w:br/>
      </w:r>
      <w:r w:rsidRPr="000C5836">
        <w:rPr>
          <w:rFonts w:ascii="Century Gothic" w:eastAsiaTheme="majorEastAsia" w:hAnsi="Century Gothic" w:cstheme="majorBidi"/>
          <w:b/>
          <w:bCs/>
          <w:color w:val="1F4E79" w:themeColor="accent5" w:themeShade="80"/>
          <w:sz w:val="32"/>
          <w:szCs w:val="32"/>
        </w:rPr>
        <w:t>Reporting and Accountability</w:t>
      </w:r>
      <w:r w:rsidRPr="000C5836">
        <w:rPr>
          <w:rFonts w:ascii="Century Gothic" w:eastAsiaTheme="majorEastAsia" w:hAnsi="Century Gothic" w:cstheme="majorBidi"/>
          <w:b/>
          <w:bCs/>
          <w:color w:val="1F4E79" w:themeColor="accent5" w:themeShade="80"/>
          <w:sz w:val="32"/>
          <w:szCs w:val="32"/>
        </w:rPr>
        <w:br/>
      </w:r>
      <w:r w:rsidRPr="000C3B13">
        <w:br/>
      </w:r>
      <w:r w:rsidR="000C5836">
        <w:t xml:space="preserve">We will </w:t>
      </w:r>
      <w:r w:rsidRPr="00D82E86">
        <w:rPr>
          <w:rFonts w:asciiTheme="majorHAnsi" w:hAnsiTheme="majorHAnsi"/>
        </w:rPr>
        <w:t>publish:</w:t>
      </w:r>
    </w:p>
    <w:p w14:paraId="5C8386E5" w14:textId="77777777" w:rsidR="00D82E86" w:rsidRPr="00D82E86" w:rsidRDefault="00D82E86" w:rsidP="00FC02FB">
      <w:pPr>
        <w:spacing w:line="276" w:lineRule="auto"/>
        <w:rPr>
          <w:rFonts w:asciiTheme="majorHAnsi" w:hAnsiTheme="majorHAnsi"/>
          <w:szCs w:val="24"/>
        </w:rPr>
      </w:pPr>
    </w:p>
    <w:p w14:paraId="26DF3024" w14:textId="77777777" w:rsidR="000C5836" w:rsidRPr="00D82E86" w:rsidRDefault="006900D3" w:rsidP="00FC02FB">
      <w:pPr>
        <w:pStyle w:val="ListParagraph"/>
        <w:numPr>
          <w:ilvl w:val="0"/>
          <w:numId w:val="12"/>
        </w:numPr>
        <w:rPr>
          <w:rFonts w:asciiTheme="majorHAnsi" w:hAnsiTheme="majorHAnsi" w:cstheme="majorHAnsi"/>
          <w:sz w:val="24"/>
          <w:szCs w:val="24"/>
        </w:rPr>
      </w:pPr>
      <w:r w:rsidRPr="00D82E86">
        <w:rPr>
          <w:rFonts w:asciiTheme="majorHAnsi" w:hAnsiTheme="majorHAnsi" w:cstheme="majorHAnsi"/>
          <w:sz w:val="24"/>
          <w:szCs w:val="24"/>
        </w:rPr>
        <w:t>Total Zakat received and distributed</w:t>
      </w:r>
      <w:r w:rsidR="000C5836" w:rsidRPr="00D82E86">
        <w:rPr>
          <w:rFonts w:asciiTheme="majorHAnsi" w:hAnsiTheme="majorHAnsi" w:cstheme="majorHAnsi"/>
          <w:sz w:val="24"/>
          <w:szCs w:val="24"/>
        </w:rPr>
        <w:t>.</w:t>
      </w:r>
    </w:p>
    <w:p w14:paraId="3F3CCB6D" w14:textId="77777777" w:rsidR="000C5836" w:rsidRPr="00D82E86" w:rsidRDefault="000C5836" w:rsidP="00FC02FB">
      <w:pPr>
        <w:pStyle w:val="ListParagraph"/>
        <w:numPr>
          <w:ilvl w:val="0"/>
          <w:numId w:val="12"/>
        </w:numPr>
        <w:rPr>
          <w:rFonts w:asciiTheme="majorHAnsi" w:hAnsiTheme="majorHAnsi" w:cstheme="majorHAnsi"/>
          <w:sz w:val="24"/>
          <w:szCs w:val="24"/>
        </w:rPr>
      </w:pPr>
      <w:r w:rsidRPr="00D82E86">
        <w:rPr>
          <w:rFonts w:asciiTheme="majorHAnsi" w:hAnsiTheme="majorHAnsi" w:cstheme="majorHAnsi"/>
          <w:sz w:val="24"/>
          <w:szCs w:val="24"/>
        </w:rPr>
        <w:t>A</w:t>
      </w:r>
      <w:r w:rsidR="006900D3" w:rsidRPr="00D82E86">
        <w:rPr>
          <w:rFonts w:asciiTheme="majorHAnsi" w:hAnsiTheme="majorHAnsi" w:cstheme="majorHAnsi"/>
          <w:sz w:val="24"/>
          <w:szCs w:val="24"/>
        </w:rPr>
        <w:t>llocation by programme or category</w:t>
      </w:r>
      <w:r w:rsidRPr="00D82E86">
        <w:rPr>
          <w:rFonts w:asciiTheme="majorHAnsi" w:hAnsiTheme="majorHAnsi" w:cstheme="majorHAnsi"/>
          <w:sz w:val="24"/>
          <w:szCs w:val="24"/>
        </w:rPr>
        <w:t>.</w:t>
      </w:r>
    </w:p>
    <w:p w14:paraId="731AF1AF" w14:textId="6BB6B025" w:rsidR="000C5836" w:rsidRPr="00D82E86" w:rsidRDefault="006900D3" w:rsidP="00FC02FB">
      <w:pPr>
        <w:pStyle w:val="ListParagraph"/>
        <w:numPr>
          <w:ilvl w:val="0"/>
          <w:numId w:val="12"/>
        </w:numPr>
        <w:rPr>
          <w:rFonts w:asciiTheme="majorHAnsi" w:hAnsiTheme="majorHAnsi" w:cstheme="majorHAnsi"/>
          <w:sz w:val="24"/>
          <w:szCs w:val="24"/>
        </w:rPr>
      </w:pPr>
      <w:r w:rsidRPr="00D82E86">
        <w:rPr>
          <w:rFonts w:asciiTheme="majorHAnsi" w:hAnsiTheme="majorHAnsi" w:cstheme="majorHAnsi"/>
          <w:sz w:val="24"/>
          <w:szCs w:val="24"/>
        </w:rPr>
        <w:t>Confirmation of compliance with this policy</w:t>
      </w:r>
      <w:r w:rsidR="000C5836" w:rsidRPr="00D82E86">
        <w:rPr>
          <w:rFonts w:asciiTheme="majorHAnsi" w:hAnsiTheme="majorHAnsi" w:cstheme="majorHAnsi"/>
          <w:sz w:val="24"/>
          <w:szCs w:val="24"/>
        </w:rPr>
        <w:t>.</w:t>
      </w:r>
    </w:p>
    <w:bookmarkEnd w:id="1"/>
    <w:p w14:paraId="2D48B2A8" w14:textId="56F16221" w:rsidR="00A2455D" w:rsidRPr="000C5836" w:rsidRDefault="00A2455D" w:rsidP="00FC02FB">
      <w:pPr>
        <w:spacing w:line="276" w:lineRule="auto"/>
        <w:rPr>
          <w:rFonts w:asciiTheme="majorHAnsi" w:hAnsiTheme="majorHAnsi"/>
          <w:szCs w:val="24"/>
        </w:rPr>
      </w:pPr>
      <w:r w:rsidRPr="000C5836">
        <w:rPr>
          <w:rFonts w:ascii="Century Gothic" w:hAnsi="Century Gothic"/>
          <w:b/>
          <w:bCs/>
          <w:color w:val="1F4E79" w:themeColor="accent5" w:themeShade="80"/>
          <w:sz w:val="32"/>
          <w:szCs w:val="32"/>
        </w:rPr>
        <w:t>Version Control - Approval and Review</w:t>
      </w:r>
    </w:p>
    <w:p w14:paraId="1820BFB8" w14:textId="77777777" w:rsidR="00F90B47" w:rsidRDefault="00F90B47"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4BCE92A" w14:textId="10B202C3" w:rsidR="006C7322" w:rsidRDefault="006C7322"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636E406" w14:textId="77777777" w:rsidR="006C7322" w:rsidRPr="006C7322" w:rsidRDefault="006C7322"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FC02FB">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FC02FB">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FC02FB">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FC02FB">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FC02FB">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FC02FB">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FC02FB">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77777777" w:rsidR="00A2455D" w:rsidRPr="00161611" w:rsidRDefault="00A2455D" w:rsidP="00FC02FB">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FC02FB">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FC02FB">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FC02FB">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FC02FB">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FC02FB">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FC02FB">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FC02FB">
            <w:pPr>
              <w:spacing w:line="276" w:lineRule="auto"/>
              <w:jc w:val="center"/>
              <w:rPr>
                <w:rFonts w:ascii="Corbel Light" w:hAnsi="Corbel Light"/>
                <w:color w:val="auto"/>
              </w:rPr>
            </w:pPr>
          </w:p>
        </w:tc>
      </w:tr>
    </w:tbl>
    <w:p w14:paraId="5EC02862" w14:textId="77777777" w:rsidR="003203A7" w:rsidRDefault="003203A7" w:rsidP="00FC02FB">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7D6B0E38" w14:textId="55B71276" w:rsidR="006900D3" w:rsidRDefault="006900D3" w:rsidP="00FC02FB">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Regulatory Guidance</w:t>
      </w:r>
    </w:p>
    <w:p w14:paraId="612B9347" w14:textId="77777777" w:rsidR="006900D3" w:rsidRDefault="006900D3" w:rsidP="00FC02FB">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4"/>
          <w:szCs w:val="24"/>
          <w:lang w:eastAsia="en-US"/>
        </w:rPr>
      </w:pPr>
    </w:p>
    <w:p w14:paraId="4BE1A448" w14:textId="54F7E94B" w:rsidR="006900D3" w:rsidRDefault="006900D3" w:rsidP="00FC02FB">
      <w:pPr>
        <w:pStyle w:val="Heading1"/>
        <w:shd w:val="clear" w:color="auto" w:fill="FFFFFF"/>
        <w:spacing w:before="0" w:beforeAutospacing="0" w:after="0" w:afterAutospacing="0" w:line="276" w:lineRule="auto"/>
        <w:rPr>
          <w:rFonts w:asciiTheme="majorHAnsi" w:hAnsiTheme="majorHAnsi"/>
          <w:b w:val="0"/>
          <w:bCs w:val="0"/>
          <w:color w:val="auto"/>
          <w:sz w:val="24"/>
          <w:szCs w:val="24"/>
        </w:rPr>
      </w:pPr>
      <w:r w:rsidRPr="00EA6709">
        <w:rPr>
          <w:rFonts w:asciiTheme="majorHAnsi" w:hAnsiTheme="majorHAnsi"/>
          <w:b w:val="0"/>
          <w:bCs w:val="0"/>
          <w:color w:val="auto"/>
          <w:sz w:val="24"/>
          <w:szCs w:val="24"/>
        </w:rPr>
        <w:lastRenderedPageBreak/>
        <w:t>The UK regulators don’t cover zakat directly.  Zakat is religious governance.  The Charity Co</w:t>
      </w:r>
      <w:r w:rsidR="00EA6709">
        <w:rPr>
          <w:rFonts w:asciiTheme="majorHAnsi" w:hAnsiTheme="majorHAnsi"/>
          <w:b w:val="0"/>
          <w:bCs w:val="0"/>
          <w:color w:val="auto"/>
          <w:sz w:val="24"/>
          <w:szCs w:val="24"/>
        </w:rPr>
        <w:t>m</w:t>
      </w:r>
      <w:r w:rsidRPr="00EA6709">
        <w:rPr>
          <w:rFonts w:asciiTheme="majorHAnsi" w:hAnsiTheme="majorHAnsi"/>
          <w:b w:val="0"/>
          <w:bCs w:val="0"/>
          <w:color w:val="auto"/>
          <w:sz w:val="24"/>
          <w:szCs w:val="24"/>
        </w:rPr>
        <w:t xml:space="preserve">mission </w:t>
      </w:r>
      <w:r w:rsidR="00EA6709">
        <w:rPr>
          <w:rFonts w:asciiTheme="majorHAnsi" w:hAnsiTheme="majorHAnsi"/>
          <w:b w:val="0"/>
          <w:bCs w:val="0"/>
          <w:color w:val="auto"/>
          <w:sz w:val="24"/>
          <w:szCs w:val="24"/>
        </w:rPr>
        <w:t xml:space="preserve">E&amp;W </w:t>
      </w:r>
      <w:r w:rsidRPr="00EA6709">
        <w:rPr>
          <w:rFonts w:asciiTheme="majorHAnsi" w:hAnsiTheme="majorHAnsi"/>
          <w:b w:val="0"/>
          <w:bCs w:val="0"/>
          <w:color w:val="auto"/>
          <w:sz w:val="24"/>
          <w:szCs w:val="24"/>
        </w:rPr>
        <w:t>and others require compliance with legal governance and this flows from the Sharia requirements.</w:t>
      </w:r>
      <w:r w:rsidR="00EA6709" w:rsidRPr="00EA6709">
        <w:rPr>
          <w:rFonts w:asciiTheme="majorHAnsi" w:hAnsiTheme="majorHAnsi"/>
          <w:b w:val="0"/>
          <w:bCs w:val="0"/>
          <w:color w:val="auto"/>
          <w:sz w:val="24"/>
          <w:szCs w:val="24"/>
        </w:rPr>
        <w:t xml:space="preserve">  Under UK charity law and the Charities SORP framework, Zakat donations are treated as restricted funds and must be used in accordance with donor intention, transparently reported, and segregated from unrestricted income.</w:t>
      </w:r>
      <w:r w:rsidR="00EA6709">
        <w:rPr>
          <w:rFonts w:asciiTheme="majorHAnsi" w:hAnsiTheme="majorHAnsi"/>
          <w:b w:val="0"/>
          <w:bCs w:val="0"/>
          <w:color w:val="auto"/>
          <w:sz w:val="24"/>
          <w:szCs w:val="24"/>
        </w:rPr>
        <w:t xml:space="preserve"> For clarity, I’ve summarised this below.</w:t>
      </w:r>
    </w:p>
    <w:p w14:paraId="4E8A71A5" w14:textId="77777777" w:rsidR="00EA6709" w:rsidRDefault="00EA6709" w:rsidP="00FC02FB">
      <w:pPr>
        <w:pStyle w:val="Heading1"/>
        <w:shd w:val="clear" w:color="auto" w:fill="FFFFFF"/>
        <w:spacing w:before="0" w:beforeAutospacing="0" w:after="0" w:afterAutospacing="0" w:line="276" w:lineRule="auto"/>
        <w:rPr>
          <w:rFonts w:asciiTheme="majorHAnsi" w:hAnsiTheme="majorHAnsi"/>
          <w:b w:val="0"/>
          <w:bCs w:val="0"/>
          <w:color w:val="auto"/>
          <w:sz w:val="24"/>
          <w:szCs w:val="24"/>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0"/>
        <w:gridCol w:w="4320"/>
      </w:tblGrid>
      <w:tr w:rsidR="004E3DA4" w:rsidRPr="00EA6709" w14:paraId="6B5D81AA" w14:textId="77777777" w:rsidTr="004E3DA4">
        <w:trPr>
          <w:trHeight w:val="300"/>
        </w:trPr>
        <w:tc>
          <w:tcPr>
            <w:tcW w:w="4320" w:type="dxa"/>
            <w:shd w:val="clear" w:color="auto" w:fill="BDD6EE" w:themeFill="accent5" w:themeFillTint="66"/>
            <w:hideMark/>
          </w:tcPr>
          <w:p w14:paraId="17059790" w14:textId="295BB4E1" w:rsidR="004E3DA4" w:rsidRPr="004E3DA4" w:rsidRDefault="004E3DA4" w:rsidP="00FC02FB">
            <w:pPr>
              <w:pStyle w:val="Heading1"/>
              <w:shd w:val="clear" w:color="auto" w:fill="FFFFFF"/>
              <w:spacing w:line="276" w:lineRule="auto"/>
              <w:rPr>
                <w:rFonts w:asciiTheme="majorHAnsi" w:hAnsiTheme="majorHAnsi"/>
                <w:color w:val="1F4E79" w:themeColor="accent5" w:themeShade="80"/>
                <w:spacing w:val="-3"/>
                <w:sz w:val="24"/>
                <w:szCs w:val="24"/>
              </w:rPr>
            </w:pPr>
            <w:r w:rsidRPr="004E3DA4">
              <w:rPr>
                <w:color w:val="1F4E79" w:themeColor="accent5" w:themeShade="80"/>
                <w:sz w:val="24"/>
                <w:szCs w:val="24"/>
              </w:rPr>
              <w:t xml:space="preserve">Zakat  </w:t>
            </w:r>
          </w:p>
        </w:tc>
        <w:tc>
          <w:tcPr>
            <w:tcW w:w="4320" w:type="dxa"/>
            <w:shd w:val="clear" w:color="auto" w:fill="BDD6EE" w:themeFill="accent5" w:themeFillTint="66"/>
            <w:hideMark/>
          </w:tcPr>
          <w:p w14:paraId="4C942BB4" w14:textId="5A6D037C" w:rsidR="004E3DA4" w:rsidRPr="004E3DA4" w:rsidRDefault="004E3DA4" w:rsidP="00FC02FB">
            <w:pPr>
              <w:pStyle w:val="Heading1"/>
              <w:shd w:val="clear" w:color="auto" w:fill="FFFFFF"/>
              <w:spacing w:line="276" w:lineRule="auto"/>
              <w:rPr>
                <w:rFonts w:asciiTheme="majorHAnsi" w:hAnsiTheme="majorHAnsi"/>
                <w:color w:val="1F4E79" w:themeColor="accent5" w:themeShade="80"/>
                <w:spacing w:val="-3"/>
                <w:sz w:val="24"/>
                <w:szCs w:val="24"/>
              </w:rPr>
            </w:pPr>
            <w:r w:rsidRPr="004E3DA4">
              <w:rPr>
                <w:color w:val="1F4E79" w:themeColor="accent5" w:themeShade="80"/>
                <w:sz w:val="24"/>
                <w:szCs w:val="24"/>
              </w:rPr>
              <w:t xml:space="preserve">Charity Commission / SORP </w:t>
            </w:r>
          </w:p>
        </w:tc>
      </w:tr>
      <w:tr w:rsidR="004E3DA4" w:rsidRPr="00EA6709" w14:paraId="0248189A" w14:textId="77777777" w:rsidTr="004E3DA4">
        <w:trPr>
          <w:trHeight w:val="397"/>
        </w:trPr>
        <w:tc>
          <w:tcPr>
            <w:tcW w:w="4320" w:type="dxa"/>
            <w:vAlign w:val="center"/>
            <w:hideMark/>
          </w:tcPr>
          <w:p w14:paraId="7D443876" w14:textId="48CE8D41"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Must follow Qur’anic categories</w:t>
            </w:r>
          </w:p>
        </w:tc>
        <w:tc>
          <w:tcPr>
            <w:tcW w:w="4320" w:type="dxa"/>
            <w:vAlign w:val="center"/>
            <w:hideMark/>
          </w:tcPr>
          <w:p w14:paraId="3D3701AD" w14:textId="370DBF98"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Treated as a donor restriction</w:t>
            </w:r>
          </w:p>
        </w:tc>
      </w:tr>
      <w:tr w:rsidR="004E3DA4" w:rsidRPr="00EA6709" w14:paraId="7F692707" w14:textId="77777777" w:rsidTr="004E3DA4">
        <w:trPr>
          <w:trHeight w:val="397"/>
        </w:trPr>
        <w:tc>
          <w:tcPr>
            <w:tcW w:w="4320" w:type="dxa"/>
            <w:vAlign w:val="center"/>
            <w:hideMark/>
          </w:tcPr>
          <w:p w14:paraId="22E47BC0" w14:textId="257C00EA"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Must be ring fenced</w:t>
            </w:r>
          </w:p>
        </w:tc>
        <w:tc>
          <w:tcPr>
            <w:tcW w:w="4320" w:type="dxa"/>
            <w:vAlign w:val="center"/>
            <w:hideMark/>
          </w:tcPr>
          <w:p w14:paraId="326C4A3F" w14:textId="213BCA8E"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Required restricted fund accounting</w:t>
            </w:r>
          </w:p>
        </w:tc>
      </w:tr>
      <w:tr w:rsidR="004E3DA4" w:rsidRPr="00EA6709" w14:paraId="18D85B91" w14:textId="77777777" w:rsidTr="004E3DA4">
        <w:trPr>
          <w:trHeight w:val="397"/>
        </w:trPr>
        <w:tc>
          <w:tcPr>
            <w:tcW w:w="4320" w:type="dxa"/>
            <w:vAlign w:val="center"/>
            <w:hideMark/>
          </w:tcPr>
          <w:p w14:paraId="000B3713" w14:textId="0DD6703F"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Must be transparent</w:t>
            </w:r>
          </w:p>
        </w:tc>
        <w:tc>
          <w:tcPr>
            <w:tcW w:w="4320" w:type="dxa"/>
            <w:vAlign w:val="center"/>
            <w:hideMark/>
          </w:tcPr>
          <w:p w14:paraId="494C8D5F" w14:textId="769CDF60"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Required by fundraising rules</w:t>
            </w:r>
          </w:p>
        </w:tc>
      </w:tr>
      <w:tr w:rsidR="004E3DA4" w:rsidRPr="00EA6709" w14:paraId="6F397182" w14:textId="77777777" w:rsidTr="004E3DA4">
        <w:trPr>
          <w:trHeight w:val="397"/>
        </w:trPr>
        <w:tc>
          <w:tcPr>
            <w:tcW w:w="4320" w:type="dxa"/>
            <w:vAlign w:val="center"/>
            <w:hideMark/>
          </w:tcPr>
          <w:p w14:paraId="3F3D99ED" w14:textId="7B325271"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Can offer different models</w:t>
            </w:r>
          </w:p>
        </w:tc>
        <w:tc>
          <w:tcPr>
            <w:tcW w:w="4320" w:type="dxa"/>
            <w:vAlign w:val="center"/>
            <w:hideMark/>
          </w:tcPr>
          <w:p w14:paraId="3946E12E" w14:textId="5491C0E5"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Allowed, as long as disclosed</w:t>
            </w:r>
          </w:p>
        </w:tc>
      </w:tr>
      <w:tr w:rsidR="004E3DA4" w:rsidRPr="00EA6709" w14:paraId="2217D22F" w14:textId="77777777" w:rsidTr="004E3DA4">
        <w:trPr>
          <w:trHeight w:val="397"/>
        </w:trPr>
        <w:tc>
          <w:tcPr>
            <w:tcW w:w="4320" w:type="dxa"/>
            <w:vAlign w:val="center"/>
            <w:hideMark/>
          </w:tcPr>
          <w:p w14:paraId="09C4733A" w14:textId="76A1F72A"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Must not be misused</w:t>
            </w:r>
          </w:p>
        </w:tc>
        <w:tc>
          <w:tcPr>
            <w:tcW w:w="4320" w:type="dxa"/>
            <w:vAlign w:val="center"/>
            <w:hideMark/>
          </w:tcPr>
          <w:p w14:paraId="50853A3B" w14:textId="3E940EA1" w:rsidR="004E3DA4" w:rsidRPr="004E3DA4" w:rsidRDefault="004E3DA4" w:rsidP="00FC02FB">
            <w:pPr>
              <w:pStyle w:val="Heading1"/>
              <w:shd w:val="clear" w:color="auto" w:fill="FFFFFF"/>
              <w:spacing w:line="276" w:lineRule="auto"/>
              <w:rPr>
                <w:rFonts w:asciiTheme="majorHAnsi" w:hAnsiTheme="majorHAnsi"/>
                <w:b w:val="0"/>
                <w:bCs w:val="0"/>
                <w:color w:val="auto"/>
                <w:spacing w:val="-3"/>
                <w:sz w:val="24"/>
                <w:szCs w:val="24"/>
              </w:rPr>
            </w:pPr>
            <w:r w:rsidRPr="004E3DA4">
              <w:rPr>
                <w:b w:val="0"/>
                <w:bCs w:val="0"/>
                <w:color w:val="auto"/>
                <w:sz w:val="24"/>
                <w:szCs w:val="24"/>
              </w:rPr>
              <w:t>Legal trustee duty</w:t>
            </w:r>
          </w:p>
        </w:tc>
      </w:tr>
    </w:tbl>
    <w:p w14:paraId="7902BCC8" w14:textId="77777777" w:rsidR="006900D3" w:rsidRPr="006900D3" w:rsidRDefault="006900D3" w:rsidP="00FC02FB">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4"/>
          <w:szCs w:val="24"/>
          <w:lang w:eastAsia="en-US"/>
        </w:rPr>
      </w:pPr>
    </w:p>
    <w:p w14:paraId="02D76939" w14:textId="0C9BCE49" w:rsidR="006900D3" w:rsidRPr="006900D3" w:rsidRDefault="006900D3" w:rsidP="00FC02FB">
      <w:pPr>
        <w:pStyle w:val="Heading1"/>
        <w:shd w:val="clear" w:color="auto" w:fill="FFFFFF"/>
        <w:spacing w:before="0" w:beforeAutospacing="0" w:after="0" w:afterAutospacing="0" w:line="276" w:lineRule="auto"/>
        <w:rPr>
          <w:rFonts w:asciiTheme="majorHAnsi" w:hAnsiTheme="majorHAnsi"/>
          <w:b w:val="0"/>
          <w:bCs w:val="0"/>
          <w:sz w:val="24"/>
          <w:szCs w:val="24"/>
        </w:rPr>
      </w:pPr>
      <w:r w:rsidRPr="006900D3">
        <w:rPr>
          <w:rFonts w:ascii="Century Gothic" w:hAnsi="Century Gothic"/>
          <w:color w:val="1F4E79" w:themeColor="accent5" w:themeShade="80"/>
          <w:spacing w:val="-3"/>
          <w:kern w:val="28"/>
          <w:sz w:val="32"/>
          <w:szCs w:val="32"/>
          <w:lang w:eastAsia="en-US"/>
        </w:rPr>
        <w:t xml:space="preserve">Appendix: </w:t>
      </w:r>
      <w:r>
        <w:rPr>
          <w:rFonts w:ascii="Century Gothic" w:hAnsi="Century Gothic"/>
          <w:color w:val="1F4E79" w:themeColor="accent5" w:themeShade="80"/>
          <w:spacing w:val="-3"/>
          <w:kern w:val="28"/>
          <w:sz w:val="32"/>
          <w:szCs w:val="32"/>
          <w:lang w:eastAsia="en-US"/>
        </w:rPr>
        <w:t xml:space="preserve">Example </w:t>
      </w:r>
      <w:r w:rsidRPr="006900D3">
        <w:rPr>
          <w:rFonts w:ascii="Century Gothic" w:hAnsi="Century Gothic"/>
          <w:color w:val="1F4E79" w:themeColor="accent5" w:themeShade="80"/>
          <w:spacing w:val="-3"/>
          <w:kern w:val="28"/>
          <w:sz w:val="32"/>
          <w:szCs w:val="32"/>
          <w:lang w:eastAsia="en-US"/>
        </w:rPr>
        <w:t>Zakat Policies and Models</w:t>
      </w:r>
      <w:r w:rsidRPr="006900D3">
        <w:rPr>
          <w:rFonts w:asciiTheme="majorHAnsi" w:hAnsiTheme="majorHAnsi"/>
          <w:szCs w:val="24"/>
        </w:rPr>
        <w:br/>
      </w:r>
      <w:r w:rsidRPr="006900D3">
        <w:rPr>
          <w:rFonts w:asciiTheme="majorHAnsi" w:hAnsiTheme="majorHAnsi"/>
          <w:sz w:val="24"/>
          <w:szCs w:val="24"/>
        </w:rPr>
        <w:br/>
      </w:r>
      <w:r w:rsidRPr="006900D3">
        <w:rPr>
          <w:rFonts w:asciiTheme="majorHAnsi" w:hAnsiTheme="majorHAnsi"/>
          <w:b w:val="0"/>
          <w:bCs w:val="0"/>
          <w:sz w:val="24"/>
          <w:szCs w:val="24"/>
        </w:rPr>
        <w:t xml:space="preserve">Here are some example Zakat policies from </w:t>
      </w:r>
      <w:r w:rsidR="004E3DA4">
        <w:rPr>
          <w:rFonts w:asciiTheme="majorHAnsi" w:hAnsiTheme="majorHAnsi"/>
          <w:b w:val="0"/>
          <w:bCs w:val="0"/>
          <w:sz w:val="24"/>
          <w:szCs w:val="24"/>
        </w:rPr>
        <w:t>M</w:t>
      </w:r>
      <w:r w:rsidRPr="006900D3">
        <w:rPr>
          <w:rFonts w:asciiTheme="majorHAnsi" w:hAnsiTheme="majorHAnsi"/>
          <w:b w:val="0"/>
          <w:bCs w:val="0"/>
          <w:sz w:val="24"/>
          <w:szCs w:val="24"/>
        </w:rPr>
        <w:t xml:space="preserve">uslim Charities. </w:t>
      </w:r>
    </w:p>
    <w:p w14:paraId="5AA62E50" w14:textId="77777777" w:rsidR="006900D3" w:rsidRPr="006900D3" w:rsidRDefault="006900D3" w:rsidP="00FC02FB">
      <w:pPr>
        <w:pStyle w:val="Heading1"/>
        <w:shd w:val="clear" w:color="auto" w:fill="FFFFFF"/>
        <w:spacing w:before="0" w:beforeAutospacing="0" w:after="0" w:afterAutospacing="0" w:line="276" w:lineRule="auto"/>
        <w:rPr>
          <w:rFonts w:asciiTheme="majorHAnsi" w:hAnsiTheme="majorHAnsi"/>
          <w:b w:val="0"/>
          <w:bCs w:val="0"/>
          <w:sz w:val="24"/>
          <w:szCs w:val="24"/>
        </w:rPr>
      </w:pPr>
    </w:p>
    <w:p w14:paraId="7492E675" w14:textId="7A90C9D3" w:rsidR="000C3B13" w:rsidRPr="004E3DA4" w:rsidRDefault="006900D3" w:rsidP="00FC02FB">
      <w:pPr>
        <w:pStyle w:val="Heading1"/>
        <w:shd w:val="clear" w:color="auto" w:fill="FFFFFF"/>
        <w:spacing w:before="0" w:beforeAutospacing="0" w:after="0" w:afterAutospacing="0" w:line="276" w:lineRule="auto"/>
        <w:rPr>
          <w:rFonts w:asciiTheme="majorHAnsi" w:hAnsiTheme="majorHAnsi"/>
          <w:sz w:val="24"/>
          <w:szCs w:val="24"/>
        </w:rPr>
      </w:pPr>
      <w:hyperlink r:id="rId10" w:history="1">
        <w:r w:rsidRPr="004E3DA4">
          <w:rPr>
            <w:rStyle w:val="Hyperlink"/>
            <w:rFonts w:asciiTheme="majorHAnsi" w:hAnsiTheme="majorHAnsi"/>
            <w:sz w:val="24"/>
            <w:szCs w:val="24"/>
          </w:rPr>
          <w:t>Action Against Hunger UK</w:t>
        </w:r>
      </w:hyperlink>
      <w:r w:rsidR="000C3B13" w:rsidRPr="004E3DA4">
        <w:rPr>
          <w:rFonts w:asciiTheme="majorHAnsi" w:hAnsiTheme="majorHAnsi"/>
          <w:sz w:val="24"/>
          <w:szCs w:val="24"/>
        </w:rPr>
        <w:t xml:space="preserve">. </w:t>
      </w:r>
    </w:p>
    <w:p w14:paraId="75F1F811" w14:textId="36432DCC" w:rsidR="000C3B13" w:rsidRDefault="006900D3" w:rsidP="00FC02FB">
      <w:pPr>
        <w:pStyle w:val="Heading1"/>
        <w:shd w:val="clear" w:color="auto" w:fill="FFFFFF"/>
        <w:spacing w:before="0" w:beforeAutospacing="0" w:after="0" w:afterAutospacing="0" w:line="276" w:lineRule="auto"/>
        <w:rPr>
          <w:rFonts w:asciiTheme="majorHAnsi" w:hAnsiTheme="majorHAnsi"/>
          <w:b w:val="0"/>
          <w:bCs w:val="0"/>
          <w:sz w:val="24"/>
          <w:szCs w:val="24"/>
        </w:rPr>
      </w:pPr>
      <w:r w:rsidRPr="006900D3">
        <w:rPr>
          <w:rFonts w:asciiTheme="majorHAnsi" w:hAnsiTheme="majorHAnsi"/>
          <w:b w:val="0"/>
          <w:bCs w:val="0"/>
          <w:sz w:val="24"/>
          <w:szCs w:val="24"/>
        </w:rPr>
        <w:br/>
        <w:t>Type: 100% Zakat model</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Key point:</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“100% of all donations will be used solely for Zakat purposes” 1</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Additional:</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t>Uses dedicated Zakat accounts</w:t>
      </w:r>
      <w:r w:rsidR="000C3B13">
        <w:rPr>
          <w:rFonts w:asciiTheme="majorHAnsi" w:hAnsiTheme="majorHAnsi"/>
          <w:b w:val="0"/>
          <w:bCs w:val="0"/>
          <w:sz w:val="24"/>
          <w:szCs w:val="24"/>
        </w:rPr>
        <w:t xml:space="preserve"> and is a s</w:t>
      </w:r>
      <w:r w:rsidRPr="006900D3">
        <w:rPr>
          <w:rFonts w:asciiTheme="majorHAnsi" w:hAnsiTheme="majorHAnsi"/>
          <w:b w:val="0"/>
          <w:bCs w:val="0"/>
          <w:sz w:val="24"/>
          <w:szCs w:val="24"/>
        </w:rPr>
        <w:t>cholar</w:t>
      </w:r>
      <w:r w:rsidRPr="006900D3">
        <w:rPr>
          <w:rFonts w:asciiTheme="majorHAnsi" w:hAnsiTheme="majorHAnsi"/>
          <w:b w:val="0"/>
          <w:bCs w:val="0"/>
          <w:sz w:val="24"/>
          <w:szCs w:val="24"/>
        </w:rPr>
        <w:noBreakHyphen/>
        <w:t>endorsed policy</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r>
      <w:hyperlink r:id="rId11" w:history="1">
        <w:proofErr w:type="spellStart"/>
        <w:r w:rsidRPr="004E3DA4">
          <w:rPr>
            <w:rStyle w:val="Hyperlink"/>
            <w:rFonts w:asciiTheme="majorHAnsi" w:hAnsiTheme="majorHAnsi"/>
            <w:sz w:val="24"/>
            <w:szCs w:val="24"/>
          </w:rPr>
          <w:t>iF</w:t>
        </w:r>
        <w:proofErr w:type="spellEnd"/>
        <w:r w:rsidRPr="004E3DA4">
          <w:rPr>
            <w:rStyle w:val="Hyperlink"/>
            <w:rFonts w:asciiTheme="majorHAnsi" w:hAnsiTheme="majorHAnsi"/>
            <w:sz w:val="24"/>
            <w:szCs w:val="24"/>
          </w:rPr>
          <w:t xml:space="preserve"> Charity (UK)</w:t>
        </w:r>
      </w:hyperlink>
      <w:r w:rsidR="000C3B13" w:rsidRPr="004E3DA4">
        <w:rPr>
          <w:rFonts w:asciiTheme="majorHAnsi" w:hAnsiTheme="majorHAnsi"/>
          <w:sz w:val="24"/>
          <w:szCs w:val="24"/>
        </w:rPr>
        <w:t>.</w:t>
      </w:r>
    </w:p>
    <w:p w14:paraId="37728D9F" w14:textId="7548D7D9" w:rsidR="00A2455D" w:rsidRPr="004E3DA4" w:rsidRDefault="006900D3" w:rsidP="00FC02FB">
      <w:pPr>
        <w:pStyle w:val="Heading1"/>
        <w:shd w:val="clear" w:color="auto" w:fill="FFFFFF"/>
        <w:spacing w:before="0" w:beforeAutospacing="0" w:after="0" w:afterAutospacing="0" w:line="276" w:lineRule="auto"/>
        <w:rPr>
          <w:sz w:val="24"/>
          <w:szCs w:val="24"/>
        </w:rPr>
      </w:pPr>
      <w:r w:rsidRPr="006900D3">
        <w:rPr>
          <w:rFonts w:asciiTheme="majorHAnsi" w:hAnsiTheme="majorHAnsi"/>
          <w:b w:val="0"/>
          <w:bCs w:val="0"/>
          <w:sz w:val="24"/>
          <w:szCs w:val="24"/>
        </w:rPr>
        <w:br/>
        <w:t>Type: 100% Zakat model</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Key point:</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t>No deductions from Zakat; full distribution to beneficiaries</w:t>
      </w:r>
      <w:r w:rsidR="000C3B13">
        <w:rPr>
          <w:rFonts w:asciiTheme="majorHAnsi" w:hAnsiTheme="majorHAnsi"/>
          <w:b w:val="0"/>
          <w:bCs w:val="0"/>
          <w:sz w:val="24"/>
          <w:szCs w:val="24"/>
        </w:rPr>
        <w:t>.</w:t>
      </w:r>
      <w:r w:rsidRPr="006900D3">
        <w:rPr>
          <w:rFonts w:asciiTheme="majorHAnsi" w:hAnsiTheme="majorHAnsi"/>
          <w:b w:val="0"/>
          <w:bCs w:val="0"/>
          <w:sz w:val="24"/>
          <w:szCs w:val="24"/>
        </w:rPr>
        <w:br/>
      </w:r>
      <w:r w:rsidRPr="006900D3">
        <w:rPr>
          <w:rFonts w:asciiTheme="majorHAnsi" w:hAnsiTheme="majorHAnsi"/>
          <w:b w:val="0"/>
          <w:bCs w:val="0"/>
          <w:sz w:val="24"/>
          <w:szCs w:val="24"/>
        </w:rPr>
        <w:br/>
        <w:t>Additional:</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t>Strict segregation of Zakat funds</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r>
      <w:hyperlink r:id="rId12" w:history="1">
        <w:r w:rsidRPr="004E3DA4">
          <w:rPr>
            <w:rStyle w:val="Hyperlink"/>
            <w:rFonts w:asciiTheme="majorHAnsi" w:hAnsiTheme="majorHAnsi"/>
            <w:sz w:val="24"/>
            <w:szCs w:val="24"/>
          </w:rPr>
          <w:t>One Nation (UK)</w:t>
        </w:r>
        <w:r w:rsidR="000C3B13" w:rsidRPr="004E3DA4">
          <w:rPr>
            <w:rStyle w:val="Hyperlink"/>
            <w:rFonts w:asciiTheme="majorHAnsi" w:hAnsiTheme="majorHAnsi"/>
            <w:sz w:val="24"/>
            <w:szCs w:val="24"/>
          </w:rPr>
          <w:t>.</w:t>
        </w:r>
      </w:hyperlink>
      <w:r w:rsidR="000C3B13">
        <w:rPr>
          <w:rFonts w:asciiTheme="majorHAnsi" w:hAnsiTheme="majorHAnsi"/>
          <w:b w:val="0"/>
          <w:bCs w:val="0"/>
          <w:sz w:val="24"/>
          <w:szCs w:val="24"/>
        </w:rPr>
        <w:t xml:space="preserve"> </w:t>
      </w:r>
      <w:r w:rsidRPr="006900D3">
        <w:rPr>
          <w:rFonts w:asciiTheme="majorHAnsi" w:hAnsiTheme="majorHAnsi"/>
          <w:b w:val="0"/>
          <w:bCs w:val="0"/>
          <w:sz w:val="24"/>
          <w:szCs w:val="24"/>
        </w:rPr>
        <w:br/>
      </w:r>
      <w:r w:rsidRPr="006900D3">
        <w:rPr>
          <w:rFonts w:asciiTheme="majorHAnsi" w:hAnsiTheme="majorHAnsi"/>
          <w:b w:val="0"/>
          <w:bCs w:val="0"/>
          <w:sz w:val="24"/>
          <w:szCs w:val="24"/>
        </w:rPr>
        <w:br/>
      </w:r>
      <w:r w:rsidRPr="006900D3">
        <w:rPr>
          <w:rFonts w:asciiTheme="majorHAnsi" w:hAnsiTheme="majorHAnsi"/>
          <w:b w:val="0"/>
          <w:bCs w:val="0"/>
          <w:sz w:val="24"/>
          <w:szCs w:val="24"/>
        </w:rPr>
        <w:lastRenderedPageBreak/>
        <w:t>Type: 100% Zakat model</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Key point:</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t>No admin or fundraising costs taken from Zakat</w:t>
      </w:r>
      <w:r w:rsidR="000C3B13">
        <w:rPr>
          <w:rFonts w:asciiTheme="majorHAnsi" w:hAnsiTheme="majorHAnsi"/>
          <w:b w:val="0"/>
          <w:bCs w:val="0"/>
          <w:sz w:val="24"/>
          <w:szCs w:val="24"/>
        </w:rPr>
        <w:t xml:space="preserve">. </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Additional:</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t>Admin funded separately</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br/>
      </w:r>
      <w:r w:rsidRPr="006900D3">
        <w:rPr>
          <w:rFonts w:asciiTheme="majorHAnsi" w:hAnsiTheme="majorHAnsi"/>
          <w:b w:val="0"/>
          <w:bCs w:val="0"/>
          <w:sz w:val="24"/>
          <w:szCs w:val="24"/>
        </w:rPr>
        <w:br/>
      </w:r>
      <w:hyperlink r:id="rId13" w:history="1">
        <w:r w:rsidRPr="004E3DA4">
          <w:rPr>
            <w:rStyle w:val="Hyperlink"/>
            <w:rFonts w:asciiTheme="majorHAnsi" w:hAnsiTheme="majorHAnsi"/>
            <w:sz w:val="24"/>
            <w:szCs w:val="24"/>
          </w:rPr>
          <w:t>Islamic Relief UK</w:t>
        </w:r>
        <w:r w:rsidR="000C3B13" w:rsidRPr="004E3DA4">
          <w:rPr>
            <w:rStyle w:val="Hyperlink"/>
            <w:rFonts w:asciiTheme="majorHAnsi" w:hAnsiTheme="majorHAnsi"/>
            <w:sz w:val="24"/>
            <w:szCs w:val="24"/>
          </w:rPr>
          <w:t>.</w:t>
        </w:r>
      </w:hyperlink>
      <w:r w:rsidR="000C3B13" w:rsidRPr="004E3DA4">
        <w:rPr>
          <w:rFonts w:asciiTheme="majorHAnsi" w:hAnsiTheme="majorHAnsi"/>
          <w:sz w:val="24"/>
          <w:szCs w:val="24"/>
        </w:rPr>
        <w:t xml:space="preserve"> </w:t>
      </w:r>
      <w:r w:rsidRPr="004E3DA4">
        <w:rPr>
          <w:rFonts w:asciiTheme="majorHAnsi" w:hAnsiTheme="majorHAnsi"/>
          <w:sz w:val="24"/>
          <w:szCs w:val="24"/>
        </w:rPr>
        <w:br/>
      </w:r>
      <w:r w:rsidRPr="006900D3">
        <w:rPr>
          <w:rFonts w:asciiTheme="majorHAnsi" w:hAnsiTheme="majorHAnsi"/>
          <w:b w:val="0"/>
          <w:bCs w:val="0"/>
          <w:sz w:val="24"/>
          <w:szCs w:val="24"/>
        </w:rPr>
        <w:br/>
        <w:t>Type: Sharia</w:t>
      </w:r>
      <w:r w:rsidRPr="006900D3">
        <w:rPr>
          <w:rFonts w:asciiTheme="majorHAnsi" w:hAnsiTheme="majorHAnsi"/>
          <w:b w:val="0"/>
          <w:bCs w:val="0"/>
          <w:sz w:val="24"/>
          <w:szCs w:val="24"/>
        </w:rPr>
        <w:noBreakHyphen/>
        <w:t>compliant administered model</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Key points:</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t>Zakat distribution overseen by scholars</w:t>
      </w:r>
      <w:r w:rsidR="000C3B13">
        <w:rPr>
          <w:rFonts w:asciiTheme="majorHAnsi" w:hAnsiTheme="majorHAnsi"/>
          <w:b w:val="0"/>
          <w:bCs w:val="0"/>
          <w:sz w:val="24"/>
          <w:szCs w:val="24"/>
        </w:rPr>
        <w:t>, u</w:t>
      </w:r>
      <w:r w:rsidRPr="006900D3">
        <w:rPr>
          <w:rFonts w:asciiTheme="majorHAnsi" w:hAnsiTheme="majorHAnsi"/>
          <w:b w:val="0"/>
          <w:bCs w:val="0"/>
          <w:sz w:val="24"/>
          <w:szCs w:val="24"/>
        </w:rPr>
        <w:t xml:space="preserve">ses proportion of Zakat for delivery/admin </w:t>
      </w:r>
      <w:r w:rsidR="000C3B13">
        <w:rPr>
          <w:rFonts w:asciiTheme="majorHAnsi" w:hAnsiTheme="majorHAnsi"/>
          <w:b w:val="0"/>
          <w:bCs w:val="0"/>
          <w:sz w:val="24"/>
          <w:szCs w:val="24"/>
        </w:rPr>
        <w:t>and s</w:t>
      </w:r>
      <w:r w:rsidRPr="006900D3">
        <w:rPr>
          <w:rFonts w:asciiTheme="majorHAnsi" w:hAnsiTheme="majorHAnsi"/>
          <w:b w:val="0"/>
          <w:bCs w:val="0"/>
          <w:sz w:val="24"/>
          <w:szCs w:val="24"/>
        </w:rPr>
        <w:t>upported by independent Zakat Advisory Board</w:t>
      </w:r>
      <w:r w:rsidR="000C3B13">
        <w:rPr>
          <w:rFonts w:asciiTheme="majorHAnsi" w:hAnsiTheme="majorHAnsi"/>
          <w:b w:val="0"/>
          <w:bCs w:val="0"/>
          <w:sz w:val="24"/>
          <w:szCs w:val="24"/>
        </w:rPr>
        <w:t xml:space="preserve">. </w:t>
      </w:r>
      <w:r w:rsidRPr="006900D3">
        <w:rPr>
          <w:rFonts w:asciiTheme="majorHAnsi" w:hAnsiTheme="majorHAnsi"/>
          <w:b w:val="0"/>
          <w:bCs w:val="0"/>
          <w:sz w:val="24"/>
          <w:szCs w:val="24"/>
        </w:rPr>
        <w:br/>
      </w:r>
      <w:r w:rsidRPr="006900D3">
        <w:rPr>
          <w:rFonts w:asciiTheme="majorHAnsi" w:hAnsiTheme="majorHAnsi"/>
          <w:b w:val="0"/>
          <w:bCs w:val="0"/>
          <w:sz w:val="24"/>
          <w:szCs w:val="24"/>
        </w:rPr>
        <w:br/>
      </w:r>
      <w:hyperlink r:id="rId14" w:history="1">
        <w:r w:rsidRPr="004E3DA4">
          <w:rPr>
            <w:rStyle w:val="Hyperlink"/>
            <w:rFonts w:asciiTheme="majorHAnsi" w:hAnsiTheme="majorHAnsi"/>
            <w:sz w:val="24"/>
            <w:szCs w:val="24"/>
          </w:rPr>
          <w:t>Muslim Hands UK</w:t>
        </w:r>
      </w:hyperlink>
      <w:r w:rsidR="004E3DA4" w:rsidRPr="004E3DA4">
        <w:rPr>
          <w:rFonts w:asciiTheme="majorHAnsi" w:hAnsiTheme="majorHAnsi"/>
          <w:sz w:val="24"/>
          <w:szCs w:val="24"/>
        </w:rPr>
        <w:t>.</w:t>
      </w:r>
      <w:r w:rsidR="004E3DA4">
        <w:rPr>
          <w:rFonts w:asciiTheme="majorHAnsi" w:hAnsiTheme="majorHAnsi"/>
          <w:b w:val="0"/>
          <w:bCs w:val="0"/>
          <w:sz w:val="24"/>
          <w:szCs w:val="24"/>
        </w:rPr>
        <w:t xml:space="preserve"> </w:t>
      </w:r>
      <w:r w:rsidRPr="006900D3">
        <w:rPr>
          <w:rFonts w:asciiTheme="majorHAnsi" w:hAnsiTheme="majorHAnsi"/>
          <w:b w:val="0"/>
          <w:bCs w:val="0"/>
          <w:sz w:val="24"/>
          <w:szCs w:val="24"/>
        </w:rPr>
        <w:br/>
      </w:r>
      <w:r w:rsidRPr="006900D3">
        <w:rPr>
          <w:rFonts w:asciiTheme="majorHAnsi" w:hAnsiTheme="majorHAnsi"/>
          <w:b w:val="0"/>
          <w:bCs w:val="0"/>
          <w:sz w:val="24"/>
          <w:szCs w:val="24"/>
        </w:rPr>
        <w:br/>
        <w:t>Type: Sharia</w:t>
      </w:r>
      <w:r w:rsidRPr="006900D3">
        <w:rPr>
          <w:rFonts w:asciiTheme="majorHAnsi" w:hAnsiTheme="majorHAnsi"/>
          <w:b w:val="0"/>
          <w:bCs w:val="0"/>
          <w:sz w:val="24"/>
          <w:szCs w:val="24"/>
        </w:rPr>
        <w:noBreakHyphen/>
        <w:t>compliant administered model</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Key point:</w:t>
      </w:r>
      <w:r w:rsidR="004E3DA4">
        <w:rPr>
          <w:rFonts w:asciiTheme="majorHAnsi" w:hAnsiTheme="majorHAnsi"/>
          <w:b w:val="0"/>
          <w:bCs w:val="0"/>
          <w:sz w:val="24"/>
          <w:szCs w:val="24"/>
        </w:rPr>
        <w:t xml:space="preserve"> </w:t>
      </w:r>
      <w:r w:rsidRPr="006900D3">
        <w:rPr>
          <w:rFonts w:asciiTheme="majorHAnsi" w:hAnsiTheme="majorHAnsi"/>
          <w:b w:val="0"/>
          <w:bCs w:val="0"/>
          <w:sz w:val="24"/>
          <w:szCs w:val="24"/>
        </w:rPr>
        <w:t>Explains that administrative costs are permissible under Qur’anic categories</w:t>
      </w:r>
      <w:r w:rsidR="004E3DA4">
        <w:rPr>
          <w:rFonts w:asciiTheme="majorHAnsi" w:hAnsiTheme="majorHAnsi"/>
          <w:b w:val="0"/>
          <w:bCs w:val="0"/>
          <w:sz w:val="24"/>
          <w:szCs w:val="24"/>
        </w:rPr>
        <w:t>.</w:t>
      </w:r>
      <w:r w:rsidRPr="006900D3">
        <w:rPr>
          <w:rFonts w:ascii="MS Gothic" w:eastAsia="MS Gothic" w:hAnsi="MS Gothic" w:cs="MS Gothic" w:hint="eastAsia"/>
          <w:b w:val="0"/>
          <w:bCs w:val="0"/>
          <w:sz w:val="24"/>
          <w:szCs w:val="24"/>
        </w:rPr>
        <w:t> </w:t>
      </w:r>
      <w:r w:rsidRPr="006900D3">
        <w:rPr>
          <w:rFonts w:asciiTheme="majorHAnsi" w:hAnsiTheme="majorHAnsi"/>
          <w:b w:val="0"/>
          <w:bCs w:val="0"/>
          <w:sz w:val="24"/>
          <w:szCs w:val="24"/>
        </w:rPr>
        <w:br/>
      </w:r>
      <w:r w:rsidRPr="006900D3">
        <w:rPr>
          <w:rFonts w:asciiTheme="majorHAnsi" w:hAnsiTheme="majorHAnsi"/>
          <w:b w:val="0"/>
          <w:bCs w:val="0"/>
          <w:sz w:val="24"/>
          <w:szCs w:val="24"/>
        </w:rPr>
        <w:br/>
        <w:t>Additional:</w:t>
      </w:r>
      <w:r w:rsidR="004E3DA4">
        <w:rPr>
          <w:rFonts w:ascii="MS Gothic" w:eastAsia="MS Gothic" w:hAnsi="MS Gothic" w:cs="MS Gothic"/>
          <w:b w:val="0"/>
          <w:bCs w:val="0"/>
          <w:sz w:val="24"/>
          <w:szCs w:val="24"/>
        </w:rPr>
        <w:t xml:space="preserve"> </w:t>
      </w:r>
      <w:r w:rsidRPr="006900D3">
        <w:rPr>
          <w:rFonts w:asciiTheme="majorHAnsi" w:hAnsiTheme="majorHAnsi"/>
          <w:b w:val="0"/>
          <w:bCs w:val="0"/>
          <w:sz w:val="24"/>
          <w:szCs w:val="24"/>
        </w:rPr>
        <w:t>Clarifies risks of “100%” claims without transparency</w:t>
      </w:r>
      <w:r w:rsidRPr="006900D3">
        <w:rPr>
          <w:rFonts w:ascii="MS Gothic" w:eastAsia="MS Gothic" w:hAnsi="MS Gothic" w:cs="MS Gothic" w:hint="eastAsia"/>
          <w:sz w:val="24"/>
          <w:szCs w:val="24"/>
        </w:rPr>
        <w:t> </w:t>
      </w:r>
      <w:r w:rsidRPr="006900D3">
        <w:rPr>
          <w:rFonts w:asciiTheme="majorHAnsi" w:hAnsiTheme="majorHAnsi"/>
          <w:szCs w:val="24"/>
        </w:rPr>
        <w:br/>
      </w:r>
    </w:p>
    <w:p w14:paraId="40AFD511" w14:textId="77777777" w:rsidR="00A2455D" w:rsidRPr="006E4101" w:rsidRDefault="00A2455D" w:rsidP="00FC02FB">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0F364AE1" w:rsidR="00A2455D"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w:t>
      </w:r>
      <w:proofErr w:type="gramStart"/>
      <w:r>
        <w:rPr>
          <w:rFonts w:asciiTheme="majorHAnsi" w:hAnsiTheme="majorHAnsi"/>
          <w:b w:val="0"/>
          <w:bCs w:val="0"/>
          <w:color w:val="auto"/>
          <w:spacing w:val="-3"/>
          <w:kern w:val="28"/>
          <w:sz w:val="24"/>
          <w:szCs w:val="24"/>
          <w:lang w:eastAsia="en-US"/>
        </w:rPr>
        <w:t xml:space="preserve">retained by </w:t>
      </w:r>
      <w:r w:rsidR="004E3DA4">
        <w:rPr>
          <w:rFonts w:asciiTheme="majorHAnsi" w:hAnsiTheme="majorHAnsi"/>
          <w:b w:val="0"/>
          <w:bCs w:val="0"/>
          <w:color w:val="auto"/>
          <w:spacing w:val="-3"/>
          <w:kern w:val="28"/>
          <w:sz w:val="24"/>
          <w:szCs w:val="24"/>
          <w:lang w:eastAsia="en-US"/>
        </w:rPr>
        <w:t>the Charity Excellence framework CIO t</w:t>
      </w:r>
      <w:r>
        <w:rPr>
          <w:rFonts w:asciiTheme="majorHAnsi" w:hAnsiTheme="majorHAnsi"/>
          <w:b w:val="0"/>
          <w:bCs w:val="0"/>
          <w:color w:val="auto"/>
          <w:spacing w:val="-3"/>
          <w:kern w:val="28"/>
          <w:sz w:val="24"/>
          <w:szCs w:val="24"/>
          <w:lang w:eastAsia="en-US"/>
        </w:rPr>
        <w:t>o the fullest extent</w:t>
      </w:r>
      <w:proofErr w:type="gramEnd"/>
      <w:r>
        <w:rPr>
          <w:rFonts w:asciiTheme="majorHAnsi" w:hAnsiTheme="majorHAnsi"/>
          <w:b w:val="0"/>
          <w:bCs w:val="0"/>
          <w:color w:val="auto"/>
          <w:spacing w:val="-3"/>
          <w:kern w:val="28"/>
          <w:sz w:val="24"/>
          <w:szCs w:val="24"/>
          <w:lang w:eastAsia="en-US"/>
        </w:rPr>
        <w:t xml:space="preserve"> possible in law.  </w:t>
      </w:r>
    </w:p>
    <w:p w14:paraId="4AF1BD29" w14:textId="77777777" w:rsidR="00A2455D"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418CFA" w14:textId="77777777" w:rsidR="00613D10"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5"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1F6E401B" w14:textId="77777777" w:rsidR="00613D10" w:rsidRDefault="00613D10"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0C45A5CF" w:rsidR="00A2455D" w:rsidRDefault="00613D10"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lastRenderedPageBreak/>
        <w:t>Ethics note: AI was partially used in researching this guide.</w:t>
      </w:r>
      <w:r w:rsidR="00A2455D">
        <w:rPr>
          <w:rFonts w:asciiTheme="majorHAnsi" w:hAnsiTheme="majorHAnsi"/>
          <w:b w:val="0"/>
          <w:bCs w:val="0"/>
          <w:color w:val="auto"/>
          <w:spacing w:val="-3"/>
          <w:kern w:val="28"/>
          <w:sz w:val="24"/>
          <w:szCs w:val="24"/>
          <w:lang w:eastAsia="en-US"/>
        </w:rPr>
        <w:t xml:space="preserve"> </w:t>
      </w:r>
    </w:p>
    <w:p w14:paraId="4B338E08" w14:textId="77777777" w:rsidR="00A2455D"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FC02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FC02FB">
      <w:pPr>
        <w:spacing w:line="276" w:lineRule="auto"/>
        <w:rPr>
          <w:rFonts w:ascii="Century Gothic" w:eastAsia="Calibri" w:hAnsi="Century Gothic" w:cs="Calibri"/>
          <w:b/>
          <w:bCs/>
          <w:noProof/>
          <w:szCs w:val="24"/>
          <w:lang w:eastAsia="en-GB"/>
        </w:rPr>
      </w:pPr>
    </w:p>
    <w:p w14:paraId="65BA8658" w14:textId="77777777" w:rsidR="00A2455D" w:rsidRPr="008343EA" w:rsidRDefault="00A2455D" w:rsidP="00FC02FB">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FC02FB">
      <w:pPr>
        <w:spacing w:line="276" w:lineRule="auto"/>
        <w:rPr>
          <w:rStyle w:val="Hyperlink"/>
          <w:rFonts w:eastAsia="Calibri" w:cs="Calibri"/>
          <w:noProof/>
          <w:color w:val="1F4E79" w:themeColor="accent5" w:themeShade="80"/>
          <w:lang w:eastAsia="en-GB"/>
        </w:rPr>
      </w:pPr>
      <w:hyperlink r:id="rId16" w:history="1">
        <w:r w:rsidRPr="00322C33">
          <w:rPr>
            <w:rStyle w:val="Hyperlink"/>
            <w:rFonts w:eastAsia="Calibri" w:cs="Calibri"/>
            <w:noProof/>
            <w:lang w:eastAsia="en-GB"/>
          </w:rPr>
          <w:t>ian@charityexcellence.co.uk</w:t>
        </w:r>
      </w:hyperlink>
    </w:p>
    <w:p w14:paraId="60D6A0AB" w14:textId="77777777" w:rsidR="00A2455D" w:rsidRDefault="00A2455D" w:rsidP="00FC02FB">
      <w:pPr>
        <w:spacing w:line="276" w:lineRule="auto"/>
        <w:rPr>
          <w:rStyle w:val="Hyperlink"/>
          <w:rFonts w:eastAsia="Calibri" w:cs="Calibri"/>
          <w:noProof/>
          <w:lang w:eastAsia="en-GB"/>
        </w:rPr>
      </w:pPr>
      <w:hyperlink r:id="rId17" w:history="1">
        <w:r w:rsidRPr="00322C33">
          <w:rPr>
            <w:rStyle w:val="Hyperlink"/>
            <w:rFonts w:eastAsia="Calibri" w:cs="Calibri"/>
            <w:noProof/>
            <w:lang w:eastAsia="en-GB"/>
          </w:rPr>
          <w:t>www.charityexcellence.co.uk</w:t>
        </w:r>
      </w:hyperlink>
      <w:bookmarkEnd w:id="3"/>
    </w:p>
    <w:bookmarkEnd w:id="2"/>
    <w:p w14:paraId="0CE6CBC7" w14:textId="6FD099BD" w:rsidR="00802E4A" w:rsidRDefault="00802E4A" w:rsidP="00FC02FB">
      <w:pPr>
        <w:spacing w:line="276" w:lineRule="auto"/>
        <w:rPr>
          <w:rFonts w:ascii="Century Gothic" w:hAnsi="Century Gothic"/>
          <w:color w:val="1F4E79" w:themeColor="accent5" w:themeShade="80"/>
          <w:u w:val="single"/>
        </w:rPr>
      </w:pPr>
    </w:p>
    <w:p w14:paraId="14ED9B5B" w14:textId="1B616C15" w:rsidR="00857413" w:rsidRPr="00857413" w:rsidRDefault="00857413" w:rsidP="00FC02FB">
      <w:pPr>
        <w:spacing w:line="276" w:lineRule="auto"/>
        <w:rPr>
          <w:rFonts w:ascii="Century Gothic" w:hAnsi="Century Gothic"/>
          <w:b/>
          <w:bCs/>
          <w:color w:val="1F4E79" w:themeColor="accent5" w:themeShade="80"/>
        </w:rPr>
      </w:pPr>
      <w:r w:rsidRPr="00857413">
        <w:rPr>
          <w:rFonts w:ascii="Century Gothic" w:hAnsi="Century Gothic"/>
          <w:b/>
          <w:bCs/>
          <w:color w:val="1F4E79" w:themeColor="accent5" w:themeShade="80"/>
        </w:rPr>
        <w:t>Iteration</w:t>
      </w:r>
    </w:p>
    <w:p w14:paraId="69A6EA36" w14:textId="77777777" w:rsidR="00857413" w:rsidRPr="00857413" w:rsidRDefault="00857413" w:rsidP="00FC02FB">
      <w:pPr>
        <w:spacing w:line="276" w:lineRule="auto"/>
        <w:rPr>
          <w:rFonts w:ascii="Century Gothic" w:hAnsi="Century Gothic"/>
          <w:color w:val="1F4E79" w:themeColor="accent5" w:themeShade="80"/>
        </w:rPr>
      </w:pPr>
    </w:p>
    <w:p w14:paraId="56FE4B3F" w14:textId="66B589AE" w:rsidR="00857413" w:rsidRPr="002025D9" w:rsidRDefault="00857413" w:rsidP="002025D9">
      <w:pPr>
        <w:pStyle w:val="ListParagraph"/>
        <w:numPr>
          <w:ilvl w:val="0"/>
          <w:numId w:val="13"/>
        </w:numPr>
        <w:rPr>
          <w:rFonts w:asciiTheme="majorHAnsi" w:hAnsiTheme="majorHAnsi"/>
          <w:color w:val="auto"/>
          <w:sz w:val="24"/>
          <w:szCs w:val="24"/>
        </w:rPr>
      </w:pPr>
      <w:r w:rsidRPr="002025D9">
        <w:rPr>
          <w:rFonts w:asciiTheme="majorHAnsi" w:hAnsiTheme="majorHAnsi"/>
          <w:color w:val="auto"/>
          <w:sz w:val="24"/>
          <w:szCs w:val="24"/>
        </w:rPr>
        <w:t>Drafted June 2026</w:t>
      </w:r>
      <w:r w:rsidR="002025D9" w:rsidRPr="002025D9">
        <w:rPr>
          <w:rFonts w:asciiTheme="majorHAnsi" w:hAnsiTheme="majorHAnsi"/>
          <w:color w:val="auto"/>
          <w:sz w:val="24"/>
          <w:szCs w:val="24"/>
        </w:rPr>
        <w:t>.</w:t>
      </w:r>
    </w:p>
    <w:sectPr w:rsidR="00857413" w:rsidRPr="002025D9" w:rsidSect="00BC6585">
      <w:headerReference w:type="default" r:id="rId18"/>
      <w:footerReference w:type="default" r:id="rId19"/>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F5FF" w14:textId="77777777" w:rsidR="003B136A" w:rsidRDefault="003B136A" w:rsidP="007916A8">
      <w:r>
        <w:separator/>
      </w:r>
    </w:p>
  </w:endnote>
  <w:endnote w:type="continuationSeparator" w:id="0">
    <w:p w14:paraId="17E60DFB" w14:textId="77777777" w:rsidR="003B136A" w:rsidRDefault="003B136A"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67782E54"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0B0C0C"/>
        <w:spacing w:val="0"/>
        <w:kern w:val="0"/>
        <w:sz w:val="22"/>
        <w:szCs w:val="22"/>
        <w:shd w:val="clear" w:color="auto" w:fill="FFFFFF"/>
        <w14:ligatures w14:val="standardContextual"/>
      </w:rPr>
      <w:t>© 202</w:t>
    </w:r>
    <w:r w:rsidR="00EA6709">
      <w:rPr>
        <w:rFonts w:asciiTheme="majorHAnsi" w:hAnsiTheme="majorHAnsi"/>
        <w:color w:val="0B0C0C"/>
        <w:spacing w:val="0"/>
        <w:kern w:val="0"/>
        <w:sz w:val="22"/>
        <w:szCs w:val="22"/>
        <w:shd w:val="clear" w:color="auto" w:fill="FFFFFF"/>
        <w14:ligatures w14:val="standardContextual"/>
      </w:rPr>
      <w:t>6</w:t>
    </w:r>
    <w:bookmarkEnd w:id="4"/>
    <w:bookmarkEnd w:id="5"/>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4FE6" w14:textId="77777777" w:rsidR="003B136A" w:rsidRDefault="003B136A" w:rsidP="007916A8">
      <w:r>
        <w:separator/>
      </w:r>
    </w:p>
  </w:footnote>
  <w:footnote w:type="continuationSeparator" w:id="0">
    <w:p w14:paraId="27E7134D" w14:textId="77777777" w:rsidR="003B136A" w:rsidRDefault="003B136A"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EFA"/>
    <w:multiLevelType w:val="hybridMultilevel"/>
    <w:tmpl w:val="588C7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45F5C"/>
    <w:multiLevelType w:val="hybridMultilevel"/>
    <w:tmpl w:val="13EE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EED"/>
    <w:multiLevelType w:val="hybridMultilevel"/>
    <w:tmpl w:val="FE26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14AFA"/>
    <w:multiLevelType w:val="hybridMultilevel"/>
    <w:tmpl w:val="5984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008E1"/>
    <w:multiLevelType w:val="hybridMultilevel"/>
    <w:tmpl w:val="91E0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529BA"/>
    <w:multiLevelType w:val="hybridMultilevel"/>
    <w:tmpl w:val="D42AD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02E4F"/>
    <w:multiLevelType w:val="hybridMultilevel"/>
    <w:tmpl w:val="1800F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B53FBE"/>
    <w:multiLevelType w:val="hybridMultilevel"/>
    <w:tmpl w:val="188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36A89"/>
    <w:multiLevelType w:val="hybridMultilevel"/>
    <w:tmpl w:val="C3C4BC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F15E79"/>
    <w:multiLevelType w:val="hybridMultilevel"/>
    <w:tmpl w:val="57DC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D6BD6"/>
    <w:multiLevelType w:val="hybridMultilevel"/>
    <w:tmpl w:val="8E2E099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78ED6958"/>
    <w:multiLevelType w:val="hybridMultilevel"/>
    <w:tmpl w:val="5896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4B6DA0"/>
    <w:multiLevelType w:val="hybridMultilevel"/>
    <w:tmpl w:val="E776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375631">
    <w:abstractNumId w:val="1"/>
  </w:num>
  <w:num w:numId="2" w16cid:durableId="229120921">
    <w:abstractNumId w:val="11"/>
  </w:num>
  <w:num w:numId="3" w16cid:durableId="21513140">
    <w:abstractNumId w:val="0"/>
  </w:num>
  <w:num w:numId="4" w16cid:durableId="1261723482">
    <w:abstractNumId w:val="7"/>
  </w:num>
  <w:num w:numId="5" w16cid:durableId="931820191">
    <w:abstractNumId w:val="2"/>
  </w:num>
  <w:num w:numId="6" w16cid:durableId="1617103002">
    <w:abstractNumId w:val="4"/>
  </w:num>
  <w:num w:numId="7" w16cid:durableId="1173106314">
    <w:abstractNumId w:val="5"/>
  </w:num>
  <w:num w:numId="8" w16cid:durableId="1390418530">
    <w:abstractNumId w:val="10"/>
  </w:num>
  <w:num w:numId="9" w16cid:durableId="2055545725">
    <w:abstractNumId w:val="6"/>
  </w:num>
  <w:num w:numId="10" w16cid:durableId="841554376">
    <w:abstractNumId w:val="9"/>
  </w:num>
  <w:num w:numId="11" w16cid:durableId="303969713">
    <w:abstractNumId w:val="3"/>
  </w:num>
  <w:num w:numId="12" w16cid:durableId="2109349045">
    <w:abstractNumId w:val="12"/>
  </w:num>
  <w:num w:numId="13" w16cid:durableId="1846554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D1C"/>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C3B13"/>
    <w:rsid w:val="000C5836"/>
    <w:rsid w:val="000D328B"/>
    <w:rsid w:val="000D5258"/>
    <w:rsid w:val="000D5A72"/>
    <w:rsid w:val="000E5525"/>
    <w:rsid w:val="000E6E26"/>
    <w:rsid w:val="000F06C9"/>
    <w:rsid w:val="000F11F8"/>
    <w:rsid w:val="000F1228"/>
    <w:rsid w:val="000F45A9"/>
    <w:rsid w:val="000F68B0"/>
    <w:rsid w:val="0010050E"/>
    <w:rsid w:val="00101FEC"/>
    <w:rsid w:val="00111042"/>
    <w:rsid w:val="00111CF7"/>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25D9"/>
    <w:rsid w:val="0020798C"/>
    <w:rsid w:val="0021183A"/>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E83"/>
    <w:rsid w:val="002537A9"/>
    <w:rsid w:val="00253A5C"/>
    <w:rsid w:val="00257CA6"/>
    <w:rsid w:val="0026222F"/>
    <w:rsid w:val="0026247A"/>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03A7"/>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A1AF5"/>
    <w:rsid w:val="003A2782"/>
    <w:rsid w:val="003A337D"/>
    <w:rsid w:val="003A3EC6"/>
    <w:rsid w:val="003A643A"/>
    <w:rsid w:val="003B136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3DA4"/>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2A6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10"/>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0D3"/>
    <w:rsid w:val="00690BBD"/>
    <w:rsid w:val="0069175A"/>
    <w:rsid w:val="00692163"/>
    <w:rsid w:val="006934ED"/>
    <w:rsid w:val="006A0CB2"/>
    <w:rsid w:val="006A2129"/>
    <w:rsid w:val="006A29B1"/>
    <w:rsid w:val="006A5C42"/>
    <w:rsid w:val="006B0125"/>
    <w:rsid w:val="006B53C3"/>
    <w:rsid w:val="006B6512"/>
    <w:rsid w:val="006B7F81"/>
    <w:rsid w:val="006C180C"/>
    <w:rsid w:val="006C7322"/>
    <w:rsid w:val="006C7507"/>
    <w:rsid w:val="006D0170"/>
    <w:rsid w:val="006D032B"/>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6AF7"/>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13"/>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241"/>
    <w:rsid w:val="008A5E55"/>
    <w:rsid w:val="008B1027"/>
    <w:rsid w:val="008B10E3"/>
    <w:rsid w:val="008B1704"/>
    <w:rsid w:val="008C0AF8"/>
    <w:rsid w:val="008C0E77"/>
    <w:rsid w:val="008C3D5D"/>
    <w:rsid w:val="008C63C0"/>
    <w:rsid w:val="008D0D96"/>
    <w:rsid w:val="008D2D71"/>
    <w:rsid w:val="008D5359"/>
    <w:rsid w:val="008D57C6"/>
    <w:rsid w:val="008D707C"/>
    <w:rsid w:val="008F394B"/>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5355"/>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455D"/>
    <w:rsid w:val="00A25523"/>
    <w:rsid w:val="00A26FD0"/>
    <w:rsid w:val="00A3487A"/>
    <w:rsid w:val="00A34A02"/>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6F2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226"/>
    <w:rsid w:val="00D02D50"/>
    <w:rsid w:val="00D043E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2E86"/>
    <w:rsid w:val="00D87881"/>
    <w:rsid w:val="00D87AB1"/>
    <w:rsid w:val="00D87FE3"/>
    <w:rsid w:val="00D95DAA"/>
    <w:rsid w:val="00DA03F2"/>
    <w:rsid w:val="00DA2E0F"/>
    <w:rsid w:val="00DA2F83"/>
    <w:rsid w:val="00DA3805"/>
    <w:rsid w:val="00DA413B"/>
    <w:rsid w:val="00DB1F3F"/>
    <w:rsid w:val="00DB4BDF"/>
    <w:rsid w:val="00DB5E7B"/>
    <w:rsid w:val="00DC07D8"/>
    <w:rsid w:val="00DC0B2B"/>
    <w:rsid w:val="00DC1865"/>
    <w:rsid w:val="00DC2564"/>
    <w:rsid w:val="00DC40AB"/>
    <w:rsid w:val="00DC7076"/>
    <w:rsid w:val="00DD4283"/>
    <w:rsid w:val="00DE24FD"/>
    <w:rsid w:val="00DE5A7A"/>
    <w:rsid w:val="00DF0427"/>
    <w:rsid w:val="00DF0D4C"/>
    <w:rsid w:val="00DF4BE2"/>
    <w:rsid w:val="00DF4D03"/>
    <w:rsid w:val="00DF6A53"/>
    <w:rsid w:val="00E01C6D"/>
    <w:rsid w:val="00E07375"/>
    <w:rsid w:val="00E07E01"/>
    <w:rsid w:val="00E15E0E"/>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6709"/>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ACA"/>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0B47"/>
    <w:rsid w:val="00F916F3"/>
    <w:rsid w:val="00F92CD2"/>
    <w:rsid w:val="00F9310A"/>
    <w:rsid w:val="00F93BEE"/>
    <w:rsid w:val="00F9485D"/>
    <w:rsid w:val="00FA3ECB"/>
    <w:rsid w:val="00FA49A8"/>
    <w:rsid w:val="00FA59BF"/>
    <w:rsid w:val="00FB2F38"/>
    <w:rsid w:val="00FB468E"/>
    <w:rsid w:val="00FB5F9E"/>
    <w:rsid w:val="00FB7EE2"/>
    <w:rsid w:val="00FC0216"/>
    <w:rsid w:val="00FC02FB"/>
    <w:rsid w:val="00FC0562"/>
    <w:rsid w:val="00FC11C5"/>
    <w:rsid w:val="00FC4A34"/>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970674">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7531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excellence.co.uk/policies-required-by-law-and-charity-commission/" TargetMode="External"/><Relationship Id="rId13" Type="http://schemas.openxmlformats.org/officeDocument/2006/relationships/hyperlink" Target="https://www.islamic-relief.org.uk/giving/islamic-giving/zakat/zakat-poli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enationuk.org/zakat-policy" TargetMode="External"/><Relationship Id="rId17" Type="http://schemas.openxmlformats.org/officeDocument/2006/relationships/hyperlink" Target="http://www.charityexcellence.co.uk" TargetMode="External"/><Relationship Id="rId2" Type="http://schemas.openxmlformats.org/officeDocument/2006/relationships/numbering" Target="numbering.xml"/><Relationship Id="rId16" Type="http://schemas.openxmlformats.org/officeDocument/2006/relationships/hyperlink" Target="mailto:ian@charityexcellenc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charity.org.uk/zakat-policy/" TargetMode="External"/><Relationship Id="rId5" Type="http://schemas.openxmlformats.org/officeDocument/2006/relationships/webSettings" Target="webSettings.xml"/><Relationship Id="rId15" Type="http://schemas.openxmlformats.org/officeDocument/2006/relationships/hyperlink" Target="https://www.charityexcellence.co.uk/free-charity-help-finder/" TargetMode="External"/><Relationship Id="rId10" Type="http://schemas.openxmlformats.org/officeDocument/2006/relationships/hyperlink" Target="https://www.actionagainsthunger.org.uk/zakat/zakat-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otanstey.com/our-people/imam-qazi/" TargetMode="External"/><Relationship Id="rId14" Type="http://schemas.openxmlformats.org/officeDocument/2006/relationships/hyperlink" Target="https://muslimhands.org.uk/islamic-resources/a-100-zakat-policy-the-fac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1402</Words>
  <Characters>6664</Characters>
  <Application>Microsoft Office Word</Application>
  <DocSecurity>0</DocSecurity>
  <Lines>180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11</cp:revision>
  <cp:lastPrinted>2023-03-02T08:46:00Z</cp:lastPrinted>
  <dcterms:created xsi:type="dcterms:W3CDTF">2026-05-17T12:54:00Z</dcterms:created>
  <dcterms:modified xsi:type="dcterms:W3CDTF">2026-06-05T13:45:00Z</dcterms:modified>
</cp:coreProperties>
</file>